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FC" w:rsidRDefault="0049310F" w:rsidP="001529FA">
      <w:bookmarkStart w:id="0" w:name="_Toc42482781"/>
      <w:bookmarkStart w:id="1" w:name="_Toc130290106"/>
      <w:bookmarkStart w:id="2" w:name="_Toc130290532"/>
      <w:bookmarkStart w:id="3" w:name="_Toc130290725"/>
      <w:bookmarkStart w:id="4" w:name="_Toc234328446"/>
      <w:r>
        <w:rPr>
          <w:rFonts w:ascii="Times New Roman" w:hAnsi="Times New Roman" w:cs="Times New Roman"/>
          <w:b/>
          <w:bCs/>
          <w:noProof/>
          <w:sz w:val="36"/>
          <w:szCs w:val="36"/>
        </w:rPr>
        <w:drawing>
          <wp:anchor distT="0" distB="0" distL="114300" distR="114300" simplePos="0" relativeHeight="251660288" behindDoc="0" locked="0" layoutInCell="1" allowOverlap="1" wp14:anchorId="6EECB90A" wp14:editId="0A83B79C">
            <wp:simplePos x="0" y="0"/>
            <wp:positionH relativeFrom="page">
              <wp:align>center</wp:align>
            </wp:positionH>
            <wp:positionV relativeFrom="page">
              <wp:posOffset>731520</wp:posOffset>
            </wp:positionV>
            <wp:extent cx="4343400" cy="18379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logo.jpg"/>
                    <pic:cNvPicPr/>
                  </pic:nvPicPr>
                  <pic:blipFill>
                    <a:blip r:embed="rId8">
                      <a:extLst>
                        <a:ext uri="{28A0092B-C50C-407E-A947-70E740481C1C}">
                          <a14:useLocalDpi xmlns:a14="http://schemas.microsoft.com/office/drawing/2010/main" val="0"/>
                        </a:ext>
                      </a:extLst>
                    </a:blip>
                    <a:stretch>
                      <a:fillRect/>
                    </a:stretch>
                  </pic:blipFill>
                  <pic:spPr>
                    <a:xfrm>
                      <a:off x="0" y="0"/>
                      <a:ext cx="4343400" cy="1837944"/>
                    </a:xfrm>
                    <a:prstGeom prst="rect">
                      <a:avLst/>
                    </a:prstGeom>
                  </pic:spPr>
                </pic:pic>
              </a:graphicData>
            </a:graphic>
            <wp14:sizeRelH relativeFrom="page">
              <wp14:pctWidth>0</wp14:pctWidth>
            </wp14:sizeRelH>
            <wp14:sizeRelV relativeFrom="page">
              <wp14:pctHeight>0</wp14:pctHeight>
            </wp14:sizeRelV>
          </wp:anchor>
        </w:drawing>
      </w:r>
    </w:p>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tbl>
      <w:tblPr>
        <w:tblpPr w:vertAnchor="text" w:horzAnchor="page" w:tblpXSpec="center" w:tblpY="1"/>
        <w:tblOverlap w:val="never"/>
        <w:tblW w:w="7992" w:type="dxa"/>
        <w:tblBorders>
          <w:top w:val="thinThickThinSmallGap" w:sz="24" w:space="0" w:color="002060"/>
          <w:bottom w:val="thinThickThinSmallGap" w:sz="24" w:space="0" w:color="002060"/>
          <w:insideH w:val="thinThickThinSmallGap" w:sz="24" w:space="0" w:color="002060"/>
          <w:insideV w:val="thinThickSmallGap" w:sz="36" w:space="0" w:color="002060"/>
        </w:tblBorders>
        <w:tblLayout w:type="fixed"/>
        <w:tblCellMar>
          <w:top w:w="360" w:type="dxa"/>
          <w:left w:w="115" w:type="dxa"/>
          <w:bottom w:w="360" w:type="dxa"/>
          <w:right w:w="115" w:type="dxa"/>
        </w:tblCellMar>
        <w:tblLook w:val="04A0" w:firstRow="1" w:lastRow="0" w:firstColumn="1" w:lastColumn="0" w:noHBand="0" w:noVBand="1"/>
      </w:tblPr>
      <w:tblGrid>
        <w:gridCol w:w="3329"/>
        <w:gridCol w:w="4663"/>
      </w:tblGrid>
      <w:tr w:rsidR="005C759E" w:rsidRPr="002E3431" w:rsidTr="00BA2258">
        <w:trPr>
          <w:trHeight w:val="1296"/>
        </w:trPr>
        <w:tc>
          <w:tcPr>
            <w:tcW w:w="5000" w:type="pct"/>
            <w:gridSpan w:val="2"/>
            <w:tcBorders>
              <w:top w:val="nil"/>
              <w:bottom w:val="thinThickThinSmallGap" w:sz="18" w:space="0" w:color="002060"/>
            </w:tcBorders>
            <w:tcMar>
              <w:top w:w="144" w:type="dxa"/>
              <w:bottom w:w="144" w:type="dxa"/>
            </w:tcMar>
            <w:vAlign w:val="center"/>
          </w:tcPr>
          <w:p w:rsidR="005C759E" w:rsidRPr="00B27066" w:rsidRDefault="005C759E" w:rsidP="00BA2258">
            <w:pPr>
              <w:pStyle w:val="NoSpacing"/>
              <w:jc w:val="center"/>
              <w:rPr>
                <w:color w:val="002060"/>
                <w:sz w:val="44"/>
                <w:szCs w:val="44"/>
              </w:rPr>
            </w:pPr>
            <w:r w:rsidRPr="00B27066">
              <w:rPr>
                <w:color w:val="002060"/>
                <w:sz w:val="44"/>
                <w:szCs w:val="44"/>
              </w:rPr>
              <w:t>Self-Study</w:t>
            </w:r>
          </w:p>
          <w:p w:rsidR="008A39A8" w:rsidRPr="00B27066" w:rsidRDefault="002E3431" w:rsidP="00BA2258">
            <w:pPr>
              <w:pStyle w:val="NoSpacing"/>
              <w:jc w:val="center"/>
              <w:rPr>
                <w:color w:val="002060"/>
                <w:sz w:val="44"/>
                <w:szCs w:val="44"/>
              </w:rPr>
            </w:pPr>
            <w:r w:rsidRPr="00B27066">
              <w:rPr>
                <w:color w:val="002060"/>
                <w:sz w:val="44"/>
                <w:szCs w:val="44"/>
              </w:rPr>
              <w:t xml:space="preserve">for </w:t>
            </w:r>
            <w:r w:rsidR="008A39A8" w:rsidRPr="00B27066">
              <w:rPr>
                <w:color w:val="002060"/>
                <w:sz w:val="44"/>
                <w:szCs w:val="44"/>
              </w:rPr>
              <w:t>the Sp</w:t>
            </w:r>
            <w:r w:rsidR="00747745" w:rsidRPr="00B27066">
              <w:rPr>
                <w:color w:val="002060"/>
                <w:sz w:val="44"/>
                <w:szCs w:val="44"/>
              </w:rPr>
              <w:t xml:space="preserve">ecial </w:t>
            </w:r>
            <w:r w:rsidRPr="00B27066">
              <w:rPr>
                <w:color w:val="002060"/>
                <w:sz w:val="44"/>
                <w:szCs w:val="44"/>
              </w:rPr>
              <w:t>Accreditation</w:t>
            </w:r>
          </w:p>
          <w:p w:rsidR="002E3431" w:rsidRPr="00F70051" w:rsidRDefault="00747745" w:rsidP="00BA2258">
            <w:pPr>
              <w:pStyle w:val="NoSpacing"/>
              <w:jc w:val="center"/>
              <w:rPr>
                <w:rFonts w:ascii="Times New Roman" w:hAnsi="Times New Roman" w:cs="Times New Roman"/>
                <w:color w:val="002060"/>
                <w:sz w:val="56"/>
                <w:szCs w:val="56"/>
              </w:rPr>
            </w:pPr>
            <w:r w:rsidRPr="00B27066">
              <w:rPr>
                <w:color w:val="002060"/>
                <w:sz w:val="44"/>
                <w:szCs w:val="44"/>
              </w:rPr>
              <w:t>of Accounting Programs</w:t>
            </w:r>
            <w:r w:rsidR="008A39A8" w:rsidRPr="00B27066">
              <w:rPr>
                <w:color w:val="002060"/>
                <w:sz w:val="44"/>
                <w:szCs w:val="44"/>
              </w:rPr>
              <w:t xml:space="preserve"> by the IACBE</w:t>
            </w:r>
          </w:p>
        </w:tc>
      </w:tr>
      <w:tr w:rsidR="005C759E" w:rsidTr="00BA2258">
        <w:trPr>
          <w:trHeight w:val="432"/>
        </w:trPr>
        <w:tc>
          <w:tcPr>
            <w:tcW w:w="2083" w:type="pct"/>
            <w:tcBorders>
              <w:top w:val="nil"/>
              <w:bottom w:val="nil"/>
              <w:right w:val="nil"/>
            </w:tcBorders>
            <w:tcMar>
              <w:top w:w="0" w:type="dxa"/>
              <w:bottom w:w="0" w:type="dxa"/>
              <w:right w:w="0" w:type="dxa"/>
            </w:tcMar>
            <w:vAlign w:val="bottom"/>
          </w:tcPr>
          <w:p w:rsidR="005C759E" w:rsidRPr="00B27066" w:rsidRDefault="005C759E" w:rsidP="00BA2258">
            <w:pPr>
              <w:rPr>
                <w:b/>
                <w:color w:val="002060"/>
                <w:sz w:val="24"/>
                <w:szCs w:val="24"/>
              </w:rPr>
            </w:pPr>
            <w:r w:rsidRPr="00B27066">
              <w:rPr>
                <w:b/>
                <w:color w:val="002060"/>
                <w:sz w:val="24"/>
                <w:szCs w:val="24"/>
              </w:rPr>
              <w:t>Institution:</w:t>
            </w:r>
          </w:p>
        </w:tc>
        <w:tc>
          <w:tcPr>
            <w:tcW w:w="2917" w:type="pct"/>
            <w:tcBorders>
              <w:top w:val="nil"/>
              <w:left w:val="nil"/>
              <w:bottom w:val="single" w:sz="4" w:space="0" w:color="auto"/>
            </w:tcBorders>
            <w:tcMar>
              <w:top w:w="0" w:type="dxa"/>
              <w:bottom w:w="0" w:type="dxa"/>
            </w:tcMar>
            <w:vAlign w:val="bottom"/>
          </w:tcPr>
          <w:p w:rsidR="005C759E" w:rsidRPr="00B27066" w:rsidRDefault="005C759E" w:rsidP="00BA2258">
            <w:pPr>
              <w:rPr>
                <w:color w:val="002060"/>
                <w:sz w:val="24"/>
                <w:szCs w:val="24"/>
              </w:rPr>
            </w:pPr>
          </w:p>
        </w:tc>
      </w:tr>
      <w:tr w:rsidR="005C759E" w:rsidTr="00BA2258">
        <w:trPr>
          <w:trHeight w:val="432"/>
        </w:trPr>
        <w:tc>
          <w:tcPr>
            <w:tcW w:w="2083" w:type="pct"/>
            <w:tcBorders>
              <w:top w:val="nil"/>
              <w:bottom w:val="nil"/>
              <w:right w:val="nil"/>
            </w:tcBorders>
            <w:tcMar>
              <w:top w:w="0" w:type="dxa"/>
              <w:bottom w:w="0" w:type="dxa"/>
              <w:right w:w="0" w:type="dxa"/>
            </w:tcMar>
            <w:vAlign w:val="bottom"/>
          </w:tcPr>
          <w:p w:rsidR="005C759E" w:rsidRPr="00B27066" w:rsidRDefault="005C759E" w:rsidP="00BA2258">
            <w:pPr>
              <w:rPr>
                <w:b/>
                <w:color w:val="002060"/>
                <w:sz w:val="24"/>
                <w:szCs w:val="24"/>
              </w:rPr>
            </w:pPr>
            <w:r w:rsidRPr="00B27066">
              <w:rPr>
                <w:b/>
                <w:color w:val="002060"/>
                <w:sz w:val="24"/>
                <w:szCs w:val="24"/>
              </w:rPr>
              <w:t xml:space="preserve">Academic </w:t>
            </w:r>
            <w:r w:rsidR="00BA2258">
              <w:rPr>
                <w:b/>
                <w:color w:val="002060"/>
                <w:sz w:val="24"/>
                <w:szCs w:val="24"/>
              </w:rPr>
              <w:t>Accounting</w:t>
            </w:r>
            <w:r w:rsidRPr="00B27066">
              <w:rPr>
                <w:b/>
                <w:color w:val="002060"/>
                <w:sz w:val="24"/>
                <w:szCs w:val="24"/>
              </w:rPr>
              <w:t xml:space="preserve"> Unit:</w:t>
            </w:r>
          </w:p>
        </w:tc>
        <w:tc>
          <w:tcPr>
            <w:tcW w:w="2917" w:type="pct"/>
            <w:tcBorders>
              <w:top w:val="single" w:sz="4" w:space="0" w:color="auto"/>
              <w:left w:val="nil"/>
              <w:bottom w:val="single" w:sz="4" w:space="0" w:color="auto"/>
            </w:tcBorders>
            <w:tcMar>
              <w:top w:w="0" w:type="dxa"/>
              <w:bottom w:w="0" w:type="dxa"/>
            </w:tcMar>
            <w:vAlign w:val="bottom"/>
          </w:tcPr>
          <w:p w:rsidR="005C759E" w:rsidRPr="00B27066" w:rsidRDefault="005C759E" w:rsidP="00BA2258">
            <w:pPr>
              <w:rPr>
                <w:color w:val="002060"/>
                <w:sz w:val="24"/>
                <w:szCs w:val="24"/>
              </w:rPr>
            </w:pPr>
          </w:p>
        </w:tc>
      </w:tr>
      <w:tr w:rsidR="005C759E" w:rsidTr="00BA2258">
        <w:trPr>
          <w:trHeight w:val="432"/>
        </w:trPr>
        <w:tc>
          <w:tcPr>
            <w:tcW w:w="2083" w:type="pct"/>
            <w:tcBorders>
              <w:top w:val="nil"/>
              <w:bottom w:val="nil"/>
              <w:right w:val="nil"/>
            </w:tcBorders>
            <w:tcMar>
              <w:top w:w="0" w:type="dxa"/>
              <w:bottom w:w="0" w:type="dxa"/>
              <w:right w:w="0" w:type="dxa"/>
            </w:tcMar>
            <w:vAlign w:val="bottom"/>
          </w:tcPr>
          <w:p w:rsidR="005C759E" w:rsidRPr="00B27066" w:rsidRDefault="00641E4A" w:rsidP="00BA2258">
            <w:pPr>
              <w:rPr>
                <w:b/>
                <w:color w:val="002060"/>
                <w:sz w:val="24"/>
                <w:szCs w:val="24"/>
              </w:rPr>
            </w:pPr>
            <w:r w:rsidRPr="00B27066">
              <w:rPr>
                <w:b/>
                <w:color w:val="002060"/>
                <w:sz w:val="24"/>
                <w:szCs w:val="24"/>
              </w:rPr>
              <w:t>Self-Study Year</w:t>
            </w:r>
            <w:r w:rsidR="005C759E" w:rsidRPr="00B27066">
              <w:rPr>
                <w:b/>
                <w:color w:val="002060"/>
                <w:sz w:val="24"/>
                <w:szCs w:val="24"/>
              </w:rPr>
              <w:t>:</w:t>
            </w:r>
          </w:p>
        </w:tc>
        <w:tc>
          <w:tcPr>
            <w:tcW w:w="2917" w:type="pct"/>
            <w:tcBorders>
              <w:top w:val="single" w:sz="4" w:space="0" w:color="auto"/>
              <w:left w:val="nil"/>
              <w:bottom w:val="single" w:sz="4" w:space="0" w:color="auto"/>
            </w:tcBorders>
            <w:tcMar>
              <w:top w:w="0" w:type="dxa"/>
              <w:bottom w:w="0" w:type="dxa"/>
            </w:tcMar>
            <w:vAlign w:val="bottom"/>
          </w:tcPr>
          <w:p w:rsidR="005C759E" w:rsidRPr="00B27066" w:rsidRDefault="005C759E" w:rsidP="00BA2258">
            <w:pPr>
              <w:rPr>
                <w:color w:val="002060"/>
                <w:sz w:val="24"/>
                <w:szCs w:val="24"/>
              </w:rPr>
            </w:pPr>
          </w:p>
        </w:tc>
      </w:tr>
      <w:tr w:rsidR="005C759E" w:rsidTr="00BA2258">
        <w:trPr>
          <w:trHeight w:val="144"/>
        </w:trPr>
        <w:tc>
          <w:tcPr>
            <w:tcW w:w="5000" w:type="pct"/>
            <w:gridSpan w:val="2"/>
            <w:tcBorders>
              <w:top w:val="nil"/>
              <w:bottom w:val="thinThickThinSmallGap" w:sz="18" w:space="0" w:color="002060"/>
            </w:tcBorders>
            <w:tcMar>
              <w:top w:w="0" w:type="dxa"/>
              <w:bottom w:w="0" w:type="dxa"/>
              <w:right w:w="0" w:type="dxa"/>
            </w:tcMar>
            <w:vAlign w:val="bottom"/>
          </w:tcPr>
          <w:p w:rsidR="005C759E" w:rsidRPr="00B27066" w:rsidRDefault="005C759E" w:rsidP="00BA2258">
            <w:pPr>
              <w:rPr>
                <w:color w:val="002060"/>
                <w:sz w:val="16"/>
                <w:szCs w:val="16"/>
              </w:rPr>
            </w:pPr>
          </w:p>
        </w:tc>
      </w:tr>
      <w:tr w:rsidR="00EF4116" w:rsidTr="00BA2258">
        <w:trPr>
          <w:trHeight w:val="720"/>
        </w:trPr>
        <w:tc>
          <w:tcPr>
            <w:tcW w:w="5000" w:type="pct"/>
            <w:gridSpan w:val="2"/>
            <w:tcBorders>
              <w:top w:val="thinThickThinSmallGap" w:sz="18" w:space="0" w:color="002060"/>
              <w:bottom w:val="nil"/>
            </w:tcBorders>
            <w:tcMar>
              <w:top w:w="0" w:type="dxa"/>
              <w:left w:w="0" w:type="dxa"/>
              <w:bottom w:w="0" w:type="dxa"/>
              <w:right w:w="0" w:type="dxa"/>
            </w:tcMar>
            <w:vAlign w:val="bottom"/>
          </w:tcPr>
          <w:p w:rsidR="00EF4116" w:rsidRPr="00B27066" w:rsidRDefault="00EF4116" w:rsidP="00BA2258">
            <w:pPr>
              <w:jc w:val="center"/>
              <w:rPr>
                <w:color w:val="002060"/>
                <w:sz w:val="40"/>
                <w:szCs w:val="40"/>
              </w:rPr>
            </w:pPr>
            <w:r w:rsidRPr="00B27066">
              <w:rPr>
                <w:color w:val="002060"/>
                <w:sz w:val="40"/>
                <w:szCs w:val="40"/>
              </w:rPr>
              <w:t xml:space="preserve">Volume </w:t>
            </w:r>
            <w:r w:rsidR="003F1EFB" w:rsidRPr="00B27066">
              <w:rPr>
                <w:color w:val="002060"/>
                <w:sz w:val="40"/>
                <w:szCs w:val="40"/>
              </w:rPr>
              <w:t>1</w:t>
            </w:r>
          </w:p>
        </w:tc>
      </w:tr>
    </w:tbl>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0175FC" w:rsidRDefault="000175FC" w:rsidP="000175FC"/>
    <w:p w:rsidR="006E354E" w:rsidRDefault="006E354E" w:rsidP="000175FC"/>
    <w:p w:rsidR="001753C6" w:rsidRDefault="001753C6" w:rsidP="000175FC"/>
    <w:p w:rsidR="003575D2" w:rsidRDefault="003575D2" w:rsidP="000175FC"/>
    <w:p w:rsidR="001753C6" w:rsidRPr="009726EF" w:rsidRDefault="001753C6" w:rsidP="000175FC"/>
    <w:p w:rsidR="008E3907" w:rsidRPr="009726EF" w:rsidRDefault="008E3907" w:rsidP="000175FC"/>
    <w:p w:rsidR="008E3907" w:rsidRPr="009726EF" w:rsidRDefault="008E3907" w:rsidP="000175FC"/>
    <w:p w:rsidR="000175FC" w:rsidRPr="009726EF" w:rsidRDefault="000175FC" w:rsidP="000175FC"/>
    <w:tbl>
      <w:tblPr>
        <w:tblStyle w:val="TableGrid"/>
        <w:tblpPr w:leftFromText="187" w:rightFromText="187" w:tblpXSpec="center" w:tblpYSpec="bottom"/>
        <w:tblOverlap w:val="never"/>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2448"/>
        <w:gridCol w:w="3456"/>
      </w:tblGrid>
      <w:tr w:rsidR="002430AF" w:rsidTr="002430AF">
        <w:trPr>
          <w:jc w:val="center"/>
        </w:trPr>
        <w:tc>
          <w:tcPr>
            <w:tcW w:w="3456" w:type="dxa"/>
            <w:vAlign w:val="bottom"/>
          </w:tcPr>
          <w:p w:rsidR="006A0CAD" w:rsidRPr="00641E4A" w:rsidRDefault="006A0CAD" w:rsidP="002430AF">
            <w:pPr>
              <w:pStyle w:val="Heading1"/>
              <w:rPr>
                <w:rFonts w:asciiTheme="majorHAnsi" w:hAnsiTheme="majorHAnsi"/>
                <w:color w:val="002060"/>
                <w:sz w:val="28"/>
                <w:szCs w:val="28"/>
              </w:rPr>
            </w:pPr>
          </w:p>
        </w:tc>
        <w:tc>
          <w:tcPr>
            <w:tcW w:w="2448" w:type="dxa"/>
            <w:tcMar>
              <w:left w:w="0" w:type="dxa"/>
              <w:right w:w="0" w:type="dxa"/>
            </w:tcMar>
            <w:vAlign w:val="bottom"/>
          </w:tcPr>
          <w:p w:rsidR="006A0CAD" w:rsidRPr="00D9112F" w:rsidRDefault="006A0CAD" w:rsidP="00F6143E">
            <w:pPr>
              <w:jc w:val="center"/>
              <w:rPr>
                <w:b/>
                <w:sz w:val="24"/>
                <w:szCs w:val="24"/>
              </w:rPr>
            </w:pPr>
            <w:r w:rsidRPr="00D9112F">
              <w:rPr>
                <w:b/>
                <w:sz w:val="24"/>
                <w:szCs w:val="24"/>
              </w:rPr>
              <w:t>Date of Submission:</w:t>
            </w:r>
          </w:p>
        </w:tc>
        <w:tc>
          <w:tcPr>
            <w:tcW w:w="3456" w:type="dxa"/>
            <w:vAlign w:val="bottom"/>
          </w:tcPr>
          <w:p w:rsidR="006A0CAD" w:rsidRPr="00641E4A" w:rsidRDefault="006A0CAD" w:rsidP="002430AF">
            <w:pPr>
              <w:pStyle w:val="Heading1"/>
              <w:rPr>
                <w:rFonts w:asciiTheme="majorHAnsi" w:hAnsiTheme="majorHAnsi"/>
              </w:rPr>
            </w:pPr>
          </w:p>
        </w:tc>
      </w:tr>
      <w:tr w:rsidR="002430AF" w:rsidTr="002430AF">
        <w:trPr>
          <w:trHeight w:val="432"/>
          <w:jc w:val="center"/>
        </w:trPr>
        <w:tc>
          <w:tcPr>
            <w:tcW w:w="3456" w:type="dxa"/>
            <w:vAlign w:val="bottom"/>
          </w:tcPr>
          <w:p w:rsidR="006A0CAD" w:rsidRPr="00641E4A" w:rsidRDefault="006A0CAD" w:rsidP="002430AF">
            <w:pPr>
              <w:pStyle w:val="Heading1"/>
              <w:rPr>
                <w:rFonts w:asciiTheme="majorHAnsi" w:hAnsiTheme="majorHAnsi"/>
                <w:color w:val="002060"/>
                <w:sz w:val="28"/>
                <w:szCs w:val="28"/>
              </w:rPr>
            </w:pPr>
          </w:p>
        </w:tc>
        <w:tc>
          <w:tcPr>
            <w:tcW w:w="2448" w:type="dxa"/>
            <w:tcBorders>
              <w:bottom w:val="single" w:sz="4" w:space="0" w:color="auto"/>
            </w:tcBorders>
            <w:tcMar>
              <w:left w:w="0" w:type="dxa"/>
              <w:right w:w="0" w:type="dxa"/>
            </w:tcMar>
            <w:vAlign w:val="bottom"/>
          </w:tcPr>
          <w:p w:rsidR="006A0CAD" w:rsidRPr="00E20BAC" w:rsidRDefault="006A0CAD" w:rsidP="002430AF">
            <w:pPr>
              <w:pStyle w:val="Heading1"/>
              <w:jc w:val="center"/>
              <w:rPr>
                <w:rFonts w:ascii="Times New Roman" w:hAnsi="Times New Roman" w:cs="Times New Roman"/>
                <w:color w:val="002060"/>
                <w:sz w:val="24"/>
                <w:szCs w:val="24"/>
              </w:rPr>
            </w:pPr>
            <w:bookmarkStart w:id="5" w:name="_GoBack"/>
            <w:bookmarkEnd w:id="5"/>
          </w:p>
        </w:tc>
        <w:tc>
          <w:tcPr>
            <w:tcW w:w="3456" w:type="dxa"/>
            <w:vAlign w:val="bottom"/>
          </w:tcPr>
          <w:p w:rsidR="006A0CAD" w:rsidRPr="00641E4A" w:rsidRDefault="006A0CAD" w:rsidP="002430AF">
            <w:pPr>
              <w:pStyle w:val="Heading1"/>
              <w:rPr>
                <w:rFonts w:asciiTheme="majorHAnsi" w:hAnsiTheme="majorHAnsi"/>
              </w:rPr>
            </w:pPr>
          </w:p>
        </w:tc>
      </w:tr>
    </w:tbl>
    <w:p w:rsidR="000175FC" w:rsidRDefault="000175FC" w:rsidP="000175FC">
      <w:pPr>
        <w:pStyle w:val="Heading1"/>
        <w:sectPr w:rsidR="000175FC" w:rsidSect="00BA2258">
          <w:footerReference w:type="default" r:id="rId9"/>
          <w:footerReference w:type="first" r:id="rId10"/>
          <w:pgSz w:w="12240" w:h="15840"/>
          <w:pgMar w:top="1440" w:right="1440" w:bottom="144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titlePg/>
          <w:docGrid w:linePitch="360"/>
        </w:sectPr>
      </w:pPr>
    </w:p>
    <w:p w:rsidR="00D953C8" w:rsidRPr="0072337C" w:rsidRDefault="00D953C8" w:rsidP="0072337C">
      <w:pPr>
        <w:pStyle w:val="Heading1"/>
        <w:jc w:val="center"/>
        <w:rPr>
          <w:b/>
          <w:sz w:val="28"/>
          <w:szCs w:val="28"/>
        </w:rPr>
      </w:pPr>
      <w:bookmarkStart w:id="6" w:name="_Toc128274309"/>
      <w:bookmarkStart w:id="7" w:name="_Toc162926946"/>
      <w:bookmarkStart w:id="8" w:name="_Toc458860929"/>
      <w:bookmarkEnd w:id="0"/>
      <w:bookmarkEnd w:id="1"/>
      <w:bookmarkEnd w:id="2"/>
      <w:bookmarkEnd w:id="3"/>
      <w:bookmarkEnd w:id="4"/>
      <w:r w:rsidRPr="0072337C">
        <w:rPr>
          <w:b/>
          <w:sz w:val="28"/>
          <w:szCs w:val="28"/>
        </w:rPr>
        <w:lastRenderedPageBreak/>
        <w:t>TABLE OF CONTENTS</w:t>
      </w:r>
      <w:bookmarkEnd w:id="6"/>
      <w:bookmarkEnd w:id="7"/>
      <w:bookmarkEnd w:id="8"/>
    </w:p>
    <w:p w:rsidR="00D953C8" w:rsidRPr="00ED492B" w:rsidRDefault="00D953C8">
      <w:pPr>
        <w:jc w:val="center"/>
        <w:rPr>
          <w:rFonts w:ascii="Times New Roman" w:hAnsi="Times New Roman" w:cs="Times New Roman"/>
          <w:b/>
          <w:bCs/>
        </w:rPr>
      </w:pPr>
    </w:p>
    <w:p w:rsidR="00D9112F" w:rsidRPr="00D9112F" w:rsidRDefault="008B0419">
      <w:pPr>
        <w:pStyle w:val="TOC1"/>
        <w:rPr>
          <w:rFonts w:ascii="Arial" w:eastAsiaTheme="minorEastAsia" w:hAnsi="Arial"/>
          <w:sz w:val="20"/>
          <w:szCs w:val="20"/>
        </w:rPr>
      </w:pPr>
      <w:r w:rsidRPr="00D9112F">
        <w:rPr>
          <w:rFonts w:ascii="Arial" w:hAnsi="Arial"/>
          <w:sz w:val="20"/>
          <w:szCs w:val="20"/>
        </w:rPr>
        <w:fldChar w:fldCharType="begin"/>
      </w:r>
      <w:r w:rsidR="00D953C8" w:rsidRPr="00D9112F">
        <w:rPr>
          <w:rFonts w:ascii="Arial" w:hAnsi="Arial"/>
          <w:sz w:val="20"/>
          <w:szCs w:val="20"/>
        </w:rPr>
        <w:instrText xml:space="preserve"> TOC \o "1-3" \h \z \u </w:instrText>
      </w:r>
      <w:r w:rsidRPr="00D9112F">
        <w:rPr>
          <w:rFonts w:ascii="Arial" w:hAnsi="Arial"/>
          <w:sz w:val="20"/>
          <w:szCs w:val="20"/>
        </w:rPr>
        <w:fldChar w:fldCharType="separate"/>
      </w:r>
      <w:hyperlink w:anchor="_Toc458860929" w:history="1">
        <w:r w:rsidR="00D9112F" w:rsidRPr="00D9112F">
          <w:rPr>
            <w:rStyle w:val="Hyperlink"/>
            <w:rFonts w:ascii="Arial" w:hAnsi="Arial" w:cs="Arial"/>
            <w:sz w:val="20"/>
            <w:szCs w:val="20"/>
          </w:rPr>
          <w:t>TABLE OF CONTENTS</w:t>
        </w:r>
        <w:r w:rsidR="00D9112F" w:rsidRPr="00D9112F">
          <w:rPr>
            <w:rFonts w:ascii="Arial" w:hAnsi="Arial"/>
            <w:webHidden/>
            <w:sz w:val="20"/>
            <w:szCs w:val="20"/>
          </w:rPr>
          <w:tab/>
        </w:r>
        <w:r w:rsidR="00D9112F" w:rsidRPr="00D9112F">
          <w:rPr>
            <w:rFonts w:ascii="Arial" w:hAnsi="Arial"/>
            <w:webHidden/>
            <w:sz w:val="20"/>
            <w:szCs w:val="20"/>
          </w:rPr>
          <w:fldChar w:fldCharType="begin"/>
        </w:r>
        <w:r w:rsidR="00D9112F" w:rsidRPr="00D9112F">
          <w:rPr>
            <w:rFonts w:ascii="Arial" w:hAnsi="Arial"/>
            <w:webHidden/>
            <w:sz w:val="20"/>
            <w:szCs w:val="20"/>
          </w:rPr>
          <w:instrText xml:space="preserve"> PAGEREF _Toc458860929 \h </w:instrText>
        </w:r>
        <w:r w:rsidR="00D9112F" w:rsidRPr="00D9112F">
          <w:rPr>
            <w:rFonts w:ascii="Arial" w:hAnsi="Arial"/>
            <w:webHidden/>
            <w:sz w:val="20"/>
            <w:szCs w:val="20"/>
          </w:rPr>
        </w:r>
        <w:r w:rsidR="00D9112F" w:rsidRPr="00D9112F">
          <w:rPr>
            <w:rFonts w:ascii="Arial" w:hAnsi="Arial"/>
            <w:webHidden/>
            <w:sz w:val="20"/>
            <w:szCs w:val="20"/>
          </w:rPr>
          <w:fldChar w:fldCharType="separate"/>
        </w:r>
        <w:r w:rsidR="00D9112F" w:rsidRPr="00D9112F">
          <w:rPr>
            <w:rFonts w:ascii="Arial" w:hAnsi="Arial"/>
            <w:webHidden/>
            <w:sz w:val="20"/>
            <w:szCs w:val="20"/>
          </w:rPr>
          <w:t>i</w:t>
        </w:r>
        <w:r w:rsidR="00D9112F"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0" w:history="1">
        <w:r w:rsidRPr="00D9112F">
          <w:rPr>
            <w:rStyle w:val="Hyperlink"/>
            <w:rFonts w:ascii="Arial" w:hAnsi="Arial" w:cs="Arial"/>
            <w:sz w:val="20"/>
            <w:szCs w:val="20"/>
          </w:rPr>
          <w:t>LIST OF TABLES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_Toc458860930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iii</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1" w:history="1">
        <w:r w:rsidRPr="00D9112F">
          <w:rPr>
            <w:rStyle w:val="Hyperlink"/>
            <w:rFonts w:ascii="Arial" w:hAnsi="Arial" w:cs="Arial"/>
            <w:sz w:val="20"/>
            <w:szCs w:val="20"/>
          </w:rPr>
          <w:t>Cover Page: Summary Institutional Information</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_Toc458860931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2" w:history="1">
        <w:r w:rsidRPr="00D9112F">
          <w:rPr>
            <w:rStyle w:val="Hyperlink"/>
            <w:rFonts w:ascii="Arial" w:hAnsi="Arial" w:cs="Arial"/>
            <w:sz w:val="20"/>
            <w:szCs w:val="20"/>
          </w:rPr>
          <w:t>Organizational and Programmatic Profile</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_Toc458860932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2</w:t>
        </w:r>
        <w:r w:rsidRPr="00D9112F">
          <w:rPr>
            <w:rFonts w:ascii="Arial" w:hAnsi="Arial"/>
            <w:webHidden/>
            <w:sz w:val="20"/>
            <w:szCs w:val="20"/>
          </w:rPr>
          <w:fldChar w:fldCharType="end"/>
        </w:r>
      </w:hyperlink>
    </w:p>
    <w:p w:rsidR="00D9112F" w:rsidRPr="00D9112F" w:rsidRDefault="00D9112F">
      <w:pPr>
        <w:pStyle w:val="TOC3"/>
        <w:rPr>
          <w:rFonts w:ascii="Arial" w:eastAsiaTheme="minorEastAsia" w:hAnsi="Arial" w:cs="Arial"/>
          <w:sz w:val="20"/>
          <w:szCs w:val="20"/>
        </w:rPr>
      </w:pPr>
      <w:hyperlink w:anchor="_Toc458860933" w:history="1">
        <w:r w:rsidRPr="00D9112F">
          <w:rPr>
            <w:rStyle w:val="Hyperlink"/>
            <w:rFonts w:ascii="Arial" w:hAnsi="Arial" w:cs="Arial"/>
            <w:sz w:val="20"/>
            <w:szCs w:val="20"/>
          </w:rPr>
          <w:t>Principle A1.1: Commitment to Integrity, Responsibility, and Ethical Behavior</w:t>
        </w:r>
        <w:r w:rsidRPr="00D9112F">
          <w:rPr>
            <w:rFonts w:ascii="Arial" w:hAnsi="Arial" w:cs="Arial"/>
            <w:webHidden/>
            <w:sz w:val="20"/>
            <w:szCs w:val="20"/>
          </w:rPr>
          <w:tab/>
        </w:r>
        <w:r w:rsidRPr="00D9112F">
          <w:rPr>
            <w:rFonts w:ascii="Arial" w:hAnsi="Arial" w:cs="Arial"/>
            <w:webHidden/>
            <w:sz w:val="20"/>
            <w:szCs w:val="20"/>
          </w:rPr>
          <w:fldChar w:fldCharType="begin"/>
        </w:r>
        <w:r w:rsidRPr="00D9112F">
          <w:rPr>
            <w:rFonts w:ascii="Arial" w:hAnsi="Arial" w:cs="Arial"/>
            <w:webHidden/>
            <w:sz w:val="20"/>
            <w:szCs w:val="20"/>
          </w:rPr>
          <w:instrText xml:space="preserve"> PAGEREF _Toc458860933 \h </w:instrText>
        </w:r>
        <w:r w:rsidRPr="00D9112F">
          <w:rPr>
            <w:rFonts w:ascii="Arial" w:hAnsi="Arial" w:cs="Arial"/>
            <w:webHidden/>
            <w:sz w:val="20"/>
            <w:szCs w:val="20"/>
          </w:rPr>
        </w:r>
        <w:r w:rsidRPr="00D9112F">
          <w:rPr>
            <w:rFonts w:ascii="Arial" w:hAnsi="Arial" w:cs="Arial"/>
            <w:webHidden/>
            <w:sz w:val="20"/>
            <w:szCs w:val="20"/>
          </w:rPr>
          <w:fldChar w:fldCharType="separate"/>
        </w:r>
        <w:r w:rsidRPr="00D9112F">
          <w:rPr>
            <w:rFonts w:ascii="Arial" w:hAnsi="Arial" w:cs="Arial"/>
            <w:webHidden/>
            <w:sz w:val="20"/>
            <w:szCs w:val="20"/>
          </w:rPr>
          <w:t>8</w:t>
        </w:r>
        <w:r w:rsidRPr="00D9112F">
          <w:rPr>
            <w:rFonts w:ascii="Arial" w:hAnsi="Arial" w:cs="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4" w:history="1">
        <w:r w:rsidRPr="00D9112F">
          <w:rPr>
            <w:rStyle w:val="Hyperlink"/>
            <w:rFonts w:ascii="Arial" w:hAnsi="Arial" w:cs="Arial"/>
            <w:sz w:val="20"/>
            <w:szCs w:val="20"/>
          </w:rPr>
          <w:t>Principle A1.2: Summary Reflection on the Commitment to Integrity, Responsibility, and Ethical</w:t>
        </w:r>
        <w:r>
          <w:rPr>
            <w:rStyle w:val="Hyperlink"/>
            <w:rFonts w:ascii="Arial" w:hAnsi="Arial" w:cs="Arial"/>
            <w:sz w:val="20"/>
            <w:szCs w:val="20"/>
          </w:rPr>
          <w:t xml:space="preserve"> </w:t>
        </w:r>
        <w:r w:rsidRPr="00D9112F">
          <w:rPr>
            <w:rStyle w:val="Hyperlink"/>
            <w:rFonts w:ascii="Arial" w:hAnsi="Arial" w:cs="Arial"/>
            <w:sz w:val="20"/>
            <w:szCs w:val="20"/>
          </w:rPr>
          <w:t xml:space="preserve"> Behavior</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_Toc458860934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5" w:history="1">
        <w:r w:rsidRPr="00D9112F">
          <w:rPr>
            <w:rStyle w:val="Hyperlink"/>
            <w:rFonts w:ascii="Arial" w:hAnsi="Arial" w:cs="Arial"/>
            <w:sz w:val="20"/>
            <w:szCs w:val="20"/>
          </w:rPr>
          <w:t>Principle A2.1: Assessment Planning</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_Toc458860935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10</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6" w:history="1">
        <w:r w:rsidRPr="00D9112F">
          <w:rPr>
            <w:rStyle w:val="Hyperlink"/>
            <w:rFonts w:ascii="Arial" w:hAnsi="Arial" w:cs="Arial"/>
            <w:sz w:val="20"/>
            <w:szCs w:val="20"/>
          </w:rPr>
          <w:t>Principle A2.2: Assessment of Student Learning and Operational Effectiveness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_Toc458860936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11</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7" w:history="1">
        <w:r w:rsidRPr="00D9112F">
          <w:rPr>
            <w:rStyle w:val="Hyperlink"/>
            <w:rFonts w:ascii="Arial" w:hAnsi="Arial" w:cs="Arial"/>
            <w:sz w:val="20"/>
            <w:szCs w:val="20"/>
          </w:rPr>
          <w:t>Principle A2.3: Continuous Quality Improvement</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_Toc458860937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18</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8" w:history="1">
        <w:r w:rsidRPr="00D9112F">
          <w:rPr>
            <w:rStyle w:val="Hyperlink"/>
            <w:rFonts w:ascii="Arial" w:hAnsi="Arial" w:cs="Arial"/>
            <w:sz w:val="20"/>
            <w:szCs w:val="20"/>
          </w:rPr>
          <w:t>Principle A2.4: Summary Reflection on Quality Assessment and Advancement</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_Toc458860938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23</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39" w:history="1">
        <w:r w:rsidRPr="00D9112F">
          <w:rPr>
            <w:rStyle w:val="Hyperlink"/>
            <w:rFonts w:ascii="Arial" w:hAnsi="Arial" w:cs="Arial"/>
            <w:sz w:val="20"/>
            <w:szCs w:val="20"/>
          </w:rPr>
          <w:t>Principle A3.1: Strategic Planning</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_Toc458860939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24</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0" w:history="1">
        <w:r w:rsidRPr="00D9112F">
          <w:rPr>
            <w:rStyle w:val="Hyperlink"/>
            <w:rFonts w:ascii="Arial" w:hAnsi="Arial" w:cs="Arial"/>
            <w:sz w:val="20"/>
            <w:szCs w:val="20"/>
          </w:rPr>
          <w:t>Principle A3.2: Summary Reflection on Strategic Planning</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_Toc458860940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26</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1" w:history="1">
        <w:r w:rsidRPr="00D9112F">
          <w:rPr>
            <w:rStyle w:val="Hyperlink"/>
            <w:rFonts w:ascii="Arial" w:hAnsi="Arial" w:cs="Arial"/>
            <w:sz w:val="20"/>
            <w:szCs w:val="20"/>
          </w:rPr>
          <w:t>Principle A4.1: Accounting Program Development and Design</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_Toc458860941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27</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2" w:history="1">
        <w:r w:rsidRPr="00D9112F">
          <w:rPr>
            <w:rStyle w:val="Hyperlink"/>
            <w:rFonts w:ascii="Arial" w:hAnsi="Arial" w:cs="Arial"/>
            <w:sz w:val="20"/>
            <w:szCs w:val="20"/>
          </w:rPr>
          <w:t>Principle A4.2: Curricula of Undergraduate-Level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_Toc458860942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40</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3" w:history="1">
        <w:r w:rsidRPr="00D9112F">
          <w:rPr>
            <w:rStyle w:val="Hyperlink"/>
            <w:rFonts w:ascii="Arial" w:hAnsi="Arial" w:cs="Arial"/>
            <w:sz w:val="20"/>
            <w:szCs w:val="20"/>
          </w:rPr>
          <w:t>Principle A4.3: Curricula of Master’s-Level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_Toc458860943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48</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4" w:history="1">
        <w:r w:rsidRPr="00D9112F">
          <w:rPr>
            <w:rStyle w:val="Hyperlink"/>
            <w:rFonts w:ascii="Arial" w:hAnsi="Arial" w:cs="Arial"/>
            <w:sz w:val="20"/>
            <w:szCs w:val="20"/>
          </w:rPr>
          <w:t>Principle A4.4: Curricula of Doctoral-Level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_Toc458860944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55</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5" w:history="1">
        <w:r w:rsidRPr="00D9112F">
          <w:rPr>
            <w:rStyle w:val="Hyperlink"/>
            <w:rFonts w:ascii="Arial" w:hAnsi="Arial" w:cs="Arial"/>
            <w:sz w:val="20"/>
            <w:szCs w:val="20"/>
          </w:rPr>
          <w:t>Principle A4.5: International Dimensions of Accounting</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_Toc458860945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59</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6" w:history="1">
        <w:r w:rsidRPr="00D9112F">
          <w:rPr>
            <w:rStyle w:val="Hyperlink"/>
            <w:rFonts w:ascii="Arial" w:hAnsi="Arial" w:cs="Arial"/>
            <w:sz w:val="20"/>
            <w:szCs w:val="20"/>
          </w:rPr>
          <w:t>Principle A4.6: Information Technology Skills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_Toc458860946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61</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7" w:history="1">
        <w:r w:rsidRPr="00D9112F">
          <w:rPr>
            <w:rStyle w:val="Hyperlink"/>
            <w:rFonts w:ascii="Arial" w:hAnsi="Arial" w:cs="Arial"/>
            <w:sz w:val="20"/>
            <w:szCs w:val="20"/>
          </w:rPr>
          <w:t>Principle A4.7: Curriculum Review, Renewal, and Improvement</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_Toc458860947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62</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8" w:history="1">
        <w:r w:rsidRPr="00D9112F">
          <w:rPr>
            <w:rStyle w:val="Hyperlink"/>
            <w:rFonts w:ascii="Arial" w:hAnsi="Arial" w:cs="Arial"/>
            <w:sz w:val="20"/>
            <w:szCs w:val="20"/>
          </w:rPr>
          <w:t>Principle A4.8: Summary Reflection on Accounting Curricula and Learning Opportunities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_Toc458860948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64</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49" w:history="1">
        <w:r w:rsidRPr="00D9112F">
          <w:rPr>
            <w:rStyle w:val="Hyperlink"/>
            <w:rFonts w:ascii="Arial" w:hAnsi="Arial" w:cs="Arial"/>
            <w:sz w:val="20"/>
            <w:szCs w:val="20"/>
          </w:rPr>
          <w:t>Principle A5.1: Qualifications of Accounting Faculty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_Toc458860949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65</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0" w:history="1">
        <w:r w:rsidRPr="00D9112F">
          <w:rPr>
            <w:rStyle w:val="Hyperlink"/>
            <w:rFonts w:ascii="Arial" w:hAnsi="Arial" w:cs="Arial"/>
            <w:sz w:val="20"/>
            <w:szCs w:val="20"/>
          </w:rPr>
          <w:t>Principle A5.2: Deployment of Accounting Faculty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_Toc458860950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68</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1" w:history="1">
        <w:r w:rsidRPr="00D9112F">
          <w:rPr>
            <w:rStyle w:val="Hyperlink"/>
            <w:rFonts w:ascii="Arial" w:hAnsi="Arial" w:cs="Arial"/>
            <w:sz w:val="20"/>
            <w:szCs w:val="20"/>
          </w:rPr>
          <w:t>Principle A5.3: Scholarly and Professional Activities of Accounting Faculty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_Toc458860951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77</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2" w:history="1">
        <w:r w:rsidRPr="00D9112F">
          <w:rPr>
            <w:rStyle w:val="Hyperlink"/>
            <w:rFonts w:ascii="Arial" w:hAnsi="Arial" w:cs="Arial"/>
            <w:sz w:val="20"/>
            <w:szCs w:val="20"/>
          </w:rPr>
          <w:t>Principle A5.4: Professional Development of Accounting Faculty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_Toc458860952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79</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3" w:history="1">
        <w:r w:rsidRPr="00D9112F">
          <w:rPr>
            <w:rStyle w:val="Hyperlink"/>
            <w:rFonts w:ascii="Arial" w:hAnsi="Arial" w:cs="Arial"/>
            <w:sz w:val="20"/>
            <w:szCs w:val="20"/>
          </w:rPr>
          <w:t>Principle A5.5: Evaluation of Accounting Faculty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_Toc458860953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81</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4" w:history="1">
        <w:r w:rsidRPr="00D9112F">
          <w:rPr>
            <w:rStyle w:val="Hyperlink"/>
            <w:rFonts w:ascii="Arial" w:hAnsi="Arial" w:cs="Arial"/>
            <w:sz w:val="20"/>
            <w:szCs w:val="20"/>
          </w:rPr>
          <w:t>Principle A5.6: Summary Reflection on Accounting Faculty Characteristics, Activities, and Processes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_Toc458860954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82</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5" w:history="1">
        <w:r w:rsidRPr="00D9112F">
          <w:rPr>
            <w:rStyle w:val="Hyperlink"/>
            <w:rFonts w:ascii="Arial" w:hAnsi="Arial" w:cs="Arial"/>
            <w:sz w:val="20"/>
            <w:szCs w:val="20"/>
          </w:rPr>
          <w:t>Principle A6.1: Admissions Policies and Procedures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_Toc458860955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83</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6" w:history="1">
        <w:r w:rsidRPr="00D9112F">
          <w:rPr>
            <w:rStyle w:val="Hyperlink"/>
            <w:rFonts w:ascii="Arial" w:hAnsi="Arial" w:cs="Arial"/>
            <w:sz w:val="20"/>
            <w:szCs w:val="20"/>
          </w:rPr>
          <w:t>Principle A6.2: Academic Policies and Procedures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_Toc458860956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86</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7" w:history="1">
        <w:r w:rsidRPr="00D9112F">
          <w:rPr>
            <w:rStyle w:val="Hyperlink"/>
            <w:rFonts w:ascii="Arial" w:hAnsi="Arial" w:cs="Arial"/>
            <w:sz w:val="20"/>
            <w:szCs w:val="20"/>
          </w:rPr>
          <w:t>Principle A6.3: Career Development and Planning Services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_Toc458860957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89</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8" w:history="1">
        <w:r w:rsidRPr="00D9112F">
          <w:rPr>
            <w:rStyle w:val="Hyperlink"/>
            <w:rFonts w:ascii="Arial" w:hAnsi="Arial" w:cs="Arial"/>
            <w:sz w:val="20"/>
            <w:szCs w:val="20"/>
          </w:rPr>
          <w:t>Principle A6.4: Summary Reflection on Student Policies, Procedures, and Processes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_Toc458860958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90</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59" w:history="1">
        <w:r w:rsidRPr="00D9112F">
          <w:rPr>
            <w:rStyle w:val="Hyperlink"/>
            <w:rFonts w:ascii="Arial" w:hAnsi="Arial" w:cs="Arial"/>
            <w:sz w:val="20"/>
            <w:szCs w:val="20"/>
          </w:rPr>
          <w:t>Principle A7.1: Financial Resources Supporting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_Toc458860959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91</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0" w:history="1">
        <w:r w:rsidRPr="00D9112F">
          <w:rPr>
            <w:rStyle w:val="Hyperlink"/>
            <w:rFonts w:ascii="Arial" w:hAnsi="Arial" w:cs="Arial"/>
            <w:sz w:val="20"/>
            <w:szCs w:val="20"/>
          </w:rPr>
          <w:t>Principle A7.2: Facilities Supporting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_Toc458860960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94</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1" w:history="1">
        <w:r w:rsidRPr="00D9112F">
          <w:rPr>
            <w:rStyle w:val="Hyperlink"/>
            <w:rFonts w:ascii="Arial" w:hAnsi="Arial" w:cs="Arial"/>
            <w:sz w:val="20"/>
            <w:szCs w:val="20"/>
          </w:rPr>
          <w:t>Principle A7.3: Learning Resources Supporting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_Toc458860961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95</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2" w:history="1">
        <w:r w:rsidRPr="00D9112F">
          <w:rPr>
            <w:rStyle w:val="Hyperlink"/>
            <w:rFonts w:ascii="Arial" w:hAnsi="Arial" w:cs="Arial"/>
            <w:sz w:val="20"/>
            <w:szCs w:val="20"/>
          </w:rPr>
          <w:t>Principle A7.4: Technological Resources Supporting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_Toc458860962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96</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3" w:history="1">
        <w:r w:rsidRPr="00D9112F">
          <w:rPr>
            <w:rStyle w:val="Hyperlink"/>
            <w:rFonts w:ascii="Arial" w:hAnsi="Arial" w:cs="Arial"/>
            <w:sz w:val="20"/>
            <w:szCs w:val="20"/>
          </w:rPr>
          <w:t>Principle A7.5: Other Instructional Locations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_Toc458860963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97</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4" w:history="1">
        <w:r w:rsidRPr="00D9112F">
          <w:rPr>
            <w:rStyle w:val="Hyperlink"/>
            <w:rFonts w:ascii="Arial" w:hAnsi="Arial" w:cs="Arial"/>
            <w:sz w:val="20"/>
            <w:szCs w:val="20"/>
          </w:rPr>
          <w:t>Principle A7.6: Summary Reflection on Resources Supporting Accounting Programs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_Toc458860964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99</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5" w:history="1">
        <w:r w:rsidRPr="00D9112F">
          <w:rPr>
            <w:rStyle w:val="Hyperlink"/>
            <w:rFonts w:ascii="Arial" w:hAnsi="Arial" w:cs="Arial"/>
            <w:sz w:val="20"/>
            <w:szCs w:val="20"/>
          </w:rPr>
          <w:t>Principle A8.1: External Linkages with the Accounting Community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_Toc458860965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100</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6" w:history="1">
        <w:r w:rsidRPr="00D9112F">
          <w:rPr>
            <w:rStyle w:val="Hyperlink"/>
            <w:rFonts w:ascii="Arial" w:hAnsi="Arial" w:cs="Arial"/>
            <w:sz w:val="20"/>
            <w:szCs w:val="20"/>
          </w:rPr>
          <w:t>Principle A8.2: External Accountability</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_Toc458860966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102</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7" w:history="1">
        <w:r w:rsidRPr="00D9112F">
          <w:rPr>
            <w:rStyle w:val="Hyperlink"/>
            <w:rFonts w:ascii="Arial" w:hAnsi="Arial" w:cs="Arial"/>
            <w:sz w:val="20"/>
            <w:szCs w:val="20"/>
          </w:rPr>
          <w:t>Principle A8.3: Summary Reflection on External Relationships</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_Toc458860967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104</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8" w:history="1">
        <w:r w:rsidRPr="00D9112F">
          <w:rPr>
            <w:rStyle w:val="Hyperlink"/>
            <w:rFonts w:ascii="Arial" w:hAnsi="Arial" w:cs="Arial"/>
            <w:sz w:val="20"/>
            <w:szCs w:val="20"/>
          </w:rPr>
          <w:t>Principle A9.1: Innovation in Accounting Education</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_Toc458860968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105</w:t>
        </w:r>
        <w:r w:rsidRPr="00D9112F">
          <w:rPr>
            <w:rFonts w:ascii="Arial" w:hAnsi="Arial"/>
            <w:webHidden/>
            <w:sz w:val="20"/>
            <w:szCs w:val="20"/>
          </w:rPr>
          <w:fldChar w:fldCharType="end"/>
        </w:r>
      </w:hyperlink>
    </w:p>
    <w:p w:rsidR="00D9112F" w:rsidRPr="00D9112F" w:rsidRDefault="00D9112F">
      <w:pPr>
        <w:pStyle w:val="TOC1"/>
        <w:rPr>
          <w:rFonts w:ascii="Arial" w:eastAsiaTheme="minorEastAsia" w:hAnsi="Arial"/>
          <w:sz w:val="20"/>
          <w:szCs w:val="20"/>
        </w:rPr>
      </w:pPr>
      <w:hyperlink w:anchor="_Toc458860969" w:history="1">
        <w:r w:rsidRPr="00D9112F">
          <w:rPr>
            <w:rStyle w:val="Hyperlink"/>
            <w:rFonts w:ascii="Arial" w:hAnsi="Arial" w:cs="Arial"/>
            <w:sz w:val="20"/>
            <w:szCs w:val="20"/>
          </w:rPr>
          <w:t>Principle A9.2: Summary Reflection on Innovation in Accounting Education</w:t>
        </w:r>
        <w:r w:rsidRPr="00D9112F">
          <w:rPr>
            <w:rFonts w:ascii="Arial" w:hAnsi="Arial"/>
            <w:webHidden/>
            <w:sz w:val="20"/>
            <w:szCs w:val="20"/>
          </w:rPr>
          <w:tab/>
        </w:r>
        <w:r w:rsidRPr="00D9112F">
          <w:rPr>
            <w:rFonts w:ascii="Arial" w:hAnsi="Arial"/>
            <w:webHidden/>
            <w:sz w:val="20"/>
            <w:szCs w:val="20"/>
          </w:rPr>
          <w:fldChar w:fldCharType="begin"/>
        </w:r>
        <w:r w:rsidRPr="00D9112F">
          <w:rPr>
            <w:rFonts w:ascii="Arial" w:hAnsi="Arial"/>
            <w:webHidden/>
            <w:sz w:val="20"/>
            <w:szCs w:val="20"/>
          </w:rPr>
          <w:instrText xml:space="preserve"> PAGEREF _Toc458860969 \h </w:instrText>
        </w:r>
        <w:r w:rsidRPr="00D9112F">
          <w:rPr>
            <w:rFonts w:ascii="Arial" w:hAnsi="Arial"/>
            <w:webHidden/>
            <w:sz w:val="20"/>
            <w:szCs w:val="20"/>
          </w:rPr>
        </w:r>
        <w:r w:rsidRPr="00D9112F">
          <w:rPr>
            <w:rFonts w:ascii="Arial" w:hAnsi="Arial"/>
            <w:webHidden/>
            <w:sz w:val="20"/>
            <w:szCs w:val="20"/>
          </w:rPr>
          <w:fldChar w:fldCharType="separate"/>
        </w:r>
        <w:r w:rsidRPr="00D9112F">
          <w:rPr>
            <w:rFonts w:ascii="Arial" w:hAnsi="Arial"/>
            <w:webHidden/>
            <w:sz w:val="20"/>
            <w:szCs w:val="20"/>
          </w:rPr>
          <w:t>106</w:t>
        </w:r>
        <w:r w:rsidRPr="00D9112F">
          <w:rPr>
            <w:rFonts w:ascii="Arial" w:hAnsi="Arial"/>
            <w:webHidden/>
            <w:sz w:val="20"/>
            <w:szCs w:val="20"/>
          </w:rPr>
          <w:fldChar w:fldCharType="end"/>
        </w:r>
      </w:hyperlink>
    </w:p>
    <w:p w:rsidR="006B5B90" w:rsidRPr="00D9112F" w:rsidRDefault="008B0419" w:rsidP="00082B12">
      <w:pPr>
        <w:pStyle w:val="TOC3"/>
        <w:rPr>
          <w:rFonts w:ascii="Arial" w:hAnsi="Arial" w:cs="Arial"/>
          <w:sz w:val="20"/>
          <w:szCs w:val="20"/>
        </w:rPr>
        <w:sectPr w:rsidR="006B5B90" w:rsidRPr="00D9112F" w:rsidSect="009D305C">
          <w:footerReference w:type="first" r:id="rId11"/>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pgNumType w:fmt="lowerRoman"/>
          <w:cols w:space="720"/>
          <w:titlePg/>
          <w:docGrid w:linePitch="360"/>
        </w:sectPr>
      </w:pPr>
      <w:r w:rsidRPr="00D9112F">
        <w:rPr>
          <w:rFonts w:ascii="Arial" w:hAnsi="Arial" w:cs="Arial"/>
          <w:sz w:val="20"/>
          <w:szCs w:val="20"/>
        </w:rPr>
        <w:fldChar w:fldCharType="end"/>
      </w:r>
    </w:p>
    <w:p w:rsidR="00D953C8" w:rsidRPr="006A676B" w:rsidRDefault="00EB5078" w:rsidP="002935C2">
      <w:pPr>
        <w:pStyle w:val="Heading1"/>
        <w:tabs>
          <w:tab w:val="right" w:leader="dot" w:pos="9360"/>
        </w:tabs>
        <w:jc w:val="center"/>
        <w:rPr>
          <w:b/>
          <w:sz w:val="28"/>
          <w:szCs w:val="28"/>
        </w:rPr>
      </w:pPr>
      <w:bookmarkStart w:id="9" w:name="_Toc458860930"/>
      <w:r w:rsidRPr="006A676B">
        <w:rPr>
          <w:b/>
          <w:sz w:val="28"/>
          <w:szCs w:val="28"/>
        </w:rPr>
        <w:lastRenderedPageBreak/>
        <w:t>LIST OF T</w:t>
      </w:r>
      <w:r w:rsidR="00D953C8" w:rsidRPr="006A676B">
        <w:rPr>
          <w:b/>
          <w:sz w:val="28"/>
          <w:szCs w:val="28"/>
        </w:rPr>
        <w:t>ABLES</w:t>
      </w:r>
      <w:bookmarkEnd w:id="9"/>
    </w:p>
    <w:p w:rsidR="00D953C8" w:rsidRDefault="00D953C8" w:rsidP="00816930"/>
    <w:bookmarkStart w:id="10" w:name="_Toc128274310"/>
    <w:bookmarkStart w:id="11" w:name="_Toc344569308"/>
    <w:p w:rsidR="00DE5E67" w:rsidRPr="00182EFE" w:rsidRDefault="000C0C27" w:rsidP="00DE5E67">
      <w:pPr>
        <w:pStyle w:val="TableofFigures"/>
        <w:tabs>
          <w:tab w:val="right" w:leader="dot" w:pos="9350"/>
        </w:tabs>
        <w:rPr>
          <w:rFonts w:eastAsiaTheme="minorEastAsia"/>
          <w:noProof/>
          <w:sz w:val="20"/>
          <w:szCs w:val="20"/>
        </w:rPr>
      </w:pPr>
      <w:r w:rsidRPr="00182EFE">
        <w:rPr>
          <w:sz w:val="20"/>
          <w:szCs w:val="20"/>
        </w:rPr>
        <w:fldChar w:fldCharType="begin"/>
      </w:r>
      <w:r w:rsidRPr="00182EFE">
        <w:rPr>
          <w:sz w:val="20"/>
          <w:szCs w:val="20"/>
        </w:rPr>
        <w:instrText xml:space="preserve"> TOC \h \z \t "Caption" \c </w:instrText>
      </w:r>
      <w:r w:rsidRPr="00182EFE">
        <w:rPr>
          <w:sz w:val="20"/>
          <w:szCs w:val="20"/>
        </w:rPr>
        <w:fldChar w:fldCharType="separate"/>
      </w:r>
      <w:hyperlink w:anchor="_Toc458864608" w:history="1">
        <w:r w:rsidR="00DE5E67" w:rsidRPr="00182EFE">
          <w:rPr>
            <w:rStyle w:val="Hyperlink"/>
            <w:rFonts w:cs="Arial"/>
            <w:noProof/>
            <w:sz w:val="20"/>
            <w:szCs w:val="20"/>
            <w:u w:val="none"/>
          </w:rPr>
          <w:t>Table OPP-1: Accounting Programs Included in the Accreditation Review</w:t>
        </w:r>
        <w:r w:rsidR="00DE5E67" w:rsidRPr="00182EFE">
          <w:rPr>
            <w:noProof/>
            <w:webHidden/>
            <w:sz w:val="20"/>
            <w:szCs w:val="20"/>
          </w:rPr>
          <w:tab/>
        </w:r>
        <w:r w:rsidR="00DE5E67" w:rsidRPr="00182EFE">
          <w:rPr>
            <w:noProof/>
            <w:webHidden/>
            <w:sz w:val="20"/>
            <w:szCs w:val="20"/>
          </w:rPr>
          <w:fldChar w:fldCharType="begin"/>
        </w:r>
        <w:r w:rsidR="00DE5E67" w:rsidRPr="00182EFE">
          <w:rPr>
            <w:noProof/>
            <w:webHidden/>
            <w:sz w:val="20"/>
            <w:szCs w:val="20"/>
          </w:rPr>
          <w:instrText xml:space="preserve"> PAGEREF _Toc458864608 \h </w:instrText>
        </w:r>
        <w:r w:rsidR="00DE5E67" w:rsidRPr="00182EFE">
          <w:rPr>
            <w:noProof/>
            <w:webHidden/>
            <w:sz w:val="20"/>
            <w:szCs w:val="20"/>
          </w:rPr>
        </w:r>
        <w:r w:rsidR="00DE5E67" w:rsidRPr="00182EFE">
          <w:rPr>
            <w:noProof/>
            <w:webHidden/>
            <w:sz w:val="20"/>
            <w:szCs w:val="20"/>
          </w:rPr>
          <w:fldChar w:fldCharType="separate"/>
        </w:r>
        <w:r w:rsidR="00DE5E67" w:rsidRPr="00182EFE">
          <w:rPr>
            <w:noProof/>
            <w:webHidden/>
            <w:sz w:val="20"/>
            <w:szCs w:val="20"/>
          </w:rPr>
          <w:t>5</w:t>
        </w:r>
        <w:r w:rsidR="00DE5E67"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09" w:history="1">
        <w:r w:rsidRPr="00182EFE">
          <w:rPr>
            <w:rStyle w:val="Hyperlink"/>
            <w:rFonts w:cs="Arial"/>
            <w:noProof/>
            <w:sz w:val="20"/>
            <w:szCs w:val="20"/>
            <w:u w:val="none"/>
          </w:rPr>
          <w:t>Table OPP-2: Public Notification of Accreditation</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_Toc458864609 \h </w:instrText>
        </w:r>
        <w:r w:rsidRPr="00182EFE">
          <w:rPr>
            <w:noProof/>
            <w:webHidden/>
            <w:sz w:val="20"/>
            <w:szCs w:val="20"/>
          </w:rPr>
        </w:r>
        <w:r w:rsidRPr="00182EFE">
          <w:rPr>
            <w:noProof/>
            <w:webHidden/>
            <w:sz w:val="20"/>
            <w:szCs w:val="20"/>
          </w:rPr>
          <w:fldChar w:fldCharType="separate"/>
        </w:r>
        <w:r w:rsidRPr="00182EFE">
          <w:rPr>
            <w:noProof/>
            <w:webHidden/>
            <w:sz w:val="20"/>
            <w:szCs w:val="20"/>
          </w:rPr>
          <w:t>5</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0" w:history="1">
        <w:r w:rsidRPr="00182EFE">
          <w:rPr>
            <w:rStyle w:val="Hyperlink"/>
            <w:rFonts w:cs="Arial"/>
            <w:noProof/>
            <w:sz w:val="20"/>
            <w:szCs w:val="20"/>
            <w:u w:val="none"/>
          </w:rPr>
          <w:t>Table OPP-3: Institutional and Business Program Enrollments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_Toc458864610 \h </w:instrText>
        </w:r>
        <w:r w:rsidRPr="00182EFE">
          <w:rPr>
            <w:noProof/>
            <w:webHidden/>
            <w:sz w:val="20"/>
            <w:szCs w:val="20"/>
          </w:rPr>
        </w:r>
        <w:r w:rsidRPr="00182EFE">
          <w:rPr>
            <w:noProof/>
            <w:webHidden/>
            <w:sz w:val="20"/>
            <w:szCs w:val="20"/>
          </w:rPr>
          <w:fldChar w:fldCharType="separate"/>
        </w:r>
        <w:r w:rsidRPr="00182EFE">
          <w:rPr>
            <w:noProof/>
            <w:webHidden/>
            <w:sz w:val="20"/>
            <w:szCs w:val="20"/>
          </w:rPr>
          <w:t>6</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1" w:history="1">
        <w:r w:rsidRPr="00182EFE">
          <w:rPr>
            <w:rStyle w:val="Hyperlink"/>
            <w:rFonts w:cs="Arial"/>
            <w:noProof/>
            <w:sz w:val="20"/>
            <w:szCs w:val="20"/>
            <w:u w:val="none"/>
          </w:rPr>
          <w:t>Table OPP-4: Programmatic Enrollment in Accounting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_Toc458864611 \h </w:instrText>
        </w:r>
        <w:r w:rsidRPr="00182EFE">
          <w:rPr>
            <w:noProof/>
            <w:webHidden/>
            <w:sz w:val="20"/>
            <w:szCs w:val="20"/>
          </w:rPr>
        </w:r>
        <w:r w:rsidRPr="00182EFE">
          <w:rPr>
            <w:noProof/>
            <w:webHidden/>
            <w:sz w:val="20"/>
            <w:szCs w:val="20"/>
          </w:rPr>
          <w:fldChar w:fldCharType="separate"/>
        </w:r>
        <w:r w:rsidRPr="00182EFE">
          <w:rPr>
            <w:noProof/>
            <w:webHidden/>
            <w:sz w:val="20"/>
            <w:szCs w:val="20"/>
          </w:rPr>
          <w:t>6</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2" w:history="1">
        <w:r w:rsidRPr="00182EFE">
          <w:rPr>
            <w:rStyle w:val="Hyperlink"/>
            <w:rFonts w:cs="Arial"/>
            <w:noProof/>
            <w:sz w:val="20"/>
            <w:szCs w:val="20"/>
            <w:u w:val="none"/>
          </w:rPr>
          <w:t>Table OPP-5: Degrees Conferred in Accounting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_Toc458864612 \h </w:instrText>
        </w:r>
        <w:r w:rsidRPr="00182EFE">
          <w:rPr>
            <w:noProof/>
            <w:webHidden/>
            <w:sz w:val="20"/>
            <w:szCs w:val="20"/>
          </w:rPr>
        </w:r>
        <w:r w:rsidRPr="00182EFE">
          <w:rPr>
            <w:noProof/>
            <w:webHidden/>
            <w:sz w:val="20"/>
            <w:szCs w:val="20"/>
          </w:rPr>
          <w:fldChar w:fldCharType="separate"/>
        </w:r>
        <w:r w:rsidRPr="00182EFE">
          <w:rPr>
            <w:noProof/>
            <w:webHidden/>
            <w:sz w:val="20"/>
            <w:szCs w:val="20"/>
          </w:rPr>
          <w:t>7</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3" w:history="1">
        <w:r w:rsidRPr="00182EFE">
          <w:rPr>
            <w:rStyle w:val="Hyperlink"/>
            <w:rFonts w:cs="Arial"/>
            <w:noProof/>
            <w:sz w:val="20"/>
            <w:szCs w:val="20"/>
            <w:u w:val="none"/>
          </w:rPr>
          <w:t xml:space="preserve">Table A2-1: Student Learning Assessment Results </w:t>
        </w:r>
      </w:hyperlink>
      <w:hyperlink w:anchor="_Toc458864614" w:history="1">
        <w:r w:rsidRPr="00182EFE">
          <w:rPr>
            <w:rStyle w:val="Hyperlink"/>
            <w:rFonts w:cs="Arial"/>
            <w:noProof/>
            <w:sz w:val="20"/>
            <w:szCs w:val="20"/>
            <w:u w:val="none"/>
          </w:rPr>
          <w:t>(Associate-Level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_Toc458864614 \h </w:instrText>
        </w:r>
        <w:r w:rsidRPr="00182EFE">
          <w:rPr>
            <w:noProof/>
            <w:webHidden/>
            <w:sz w:val="20"/>
            <w:szCs w:val="20"/>
          </w:rPr>
        </w:r>
        <w:r w:rsidRPr="00182EFE">
          <w:rPr>
            <w:noProof/>
            <w:webHidden/>
            <w:sz w:val="20"/>
            <w:szCs w:val="20"/>
          </w:rPr>
          <w:fldChar w:fldCharType="separate"/>
        </w:r>
        <w:r w:rsidRPr="00182EFE">
          <w:rPr>
            <w:noProof/>
            <w:webHidden/>
            <w:sz w:val="20"/>
            <w:szCs w:val="20"/>
          </w:rPr>
          <w:t>13</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5" w:history="1">
        <w:r w:rsidRPr="00182EFE">
          <w:rPr>
            <w:rStyle w:val="Hyperlink"/>
            <w:rFonts w:cs="Arial"/>
            <w:noProof/>
            <w:sz w:val="20"/>
            <w:szCs w:val="20"/>
            <w:u w:val="none"/>
          </w:rPr>
          <w:t xml:space="preserve">Table A2-1: Student Learning Assessment Results </w:t>
        </w:r>
      </w:hyperlink>
      <w:hyperlink w:anchor="_Toc458864616" w:history="1">
        <w:r w:rsidRPr="00182EFE">
          <w:rPr>
            <w:rStyle w:val="Hyperlink"/>
            <w:rFonts w:cs="Arial"/>
            <w:noProof/>
            <w:sz w:val="20"/>
            <w:szCs w:val="20"/>
            <w:u w:val="none"/>
          </w:rPr>
          <w:t>(Bachelor’s-Level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_Toc458864616 \h </w:instrText>
        </w:r>
        <w:r w:rsidRPr="00182EFE">
          <w:rPr>
            <w:noProof/>
            <w:webHidden/>
            <w:sz w:val="20"/>
            <w:szCs w:val="20"/>
          </w:rPr>
        </w:r>
        <w:r w:rsidRPr="00182EFE">
          <w:rPr>
            <w:noProof/>
            <w:webHidden/>
            <w:sz w:val="20"/>
            <w:szCs w:val="20"/>
          </w:rPr>
          <w:fldChar w:fldCharType="separate"/>
        </w:r>
        <w:r w:rsidRPr="00182EFE">
          <w:rPr>
            <w:noProof/>
            <w:webHidden/>
            <w:sz w:val="20"/>
            <w:szCs w:val="20"/>
          </w:rPr>
          <w:t>14</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7" w:history="1">
        <w:r w:rsidRPr="00182EFE">
          <w:rPr>
            <w:rStyle w:val="Hyperlink"/>
            <w:rFonts w:cs="Arial"/>
            <w:noProof/>
            <w:sz w:val="20"/>
            <w:szCs w:val="20"/>
            <w:u w:val="none"/>
          </w:rPr>
          <w:t xml:space="preserve">Table A2-1: Student Learning Assessment Results </w:t>
        </w:r>
      </w:hyperlink>
      <w:hyperlink w:anchor="_Toc458864618" w:history="1">
        <w:r w:rsidRPr="00182EFE">
          <w:rPr>
            <w:rStyle w:val="Hyperlink"/>
            <w:rFonts w:cs="Arial"/>
            <w:noProof/>
            <w:sz w:val="20"/>
            <w:szCs w:val="20"/>
            <w:u w:val="none"/>
          </w:rPr>
          <w:t>(Master’s-Level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_Toc458864618 \h </w:instrText>
        </w:r>
        <w:r w:rsidRPr="00182EFE">
          <w:rPr>
            <w:noProof/>
            <w:webHidden/>
            <w:sz w:val="20"/>
            <w:szCs w:val="20"/>
          </w:rPr>
        </w:r>
        <w:r w:rsidRPr="00182EFE">
          <w:rPr>
            <w:noProof/>
            <w:webHidden/>
            <w:sz w:val="20"/>
            <w:szCs w:val="20"/>
          </w:rPr>
          <w:fldChar w:fldCharType="separate"/>
        </w:r>
        <w:r w:rsidRPr="00182EFE">
          <w:rPr>
            <w:noProof/>
            <w:webHidden/>
            <w:sz w:val="20"/>
            <w:szCs w:val="20"/>
          </w:rPr>
          <w:t>15</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19" w:history="1">
        <w:r w:rsidRPr="00182EFE">
          <w:rPr>
            <w:rStyle w:val="Hyperlink"/>
            <w:rFonts w:cs="Arial"/>
            <w:noProof/>
            <w:sz w:val="20"/>
            <w:szCs w:val="20"/>
            <w:u w:val="none"/>
          </w:rPr>
          <w:t xml:space="preserve">Table A2-1: Student Learning Assessment Results </w:t>
        </w:r>
      </w:hyperlink>
      <w:hyperlink w:anchor="_Toc458864620" w:history="1">
        <w:r w:rsidRPr="00182EFE">
          <w:rPr>
            <w:rStyle w:val="Hyperlink"/>
            <w:rFonts w:cs="Arial"/>
            <w:noProof/>
            <w:sz w:val="20"/>
            <w:szCs w:val="20"/>
            <w:u w:val="none"/>
          </w:rPr>
          <w:t>(Doctoral-Level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_Toc458864620 \h </w:instrText>
        </w:r>
        <w:r w:rsidRPr="00182EFE">
          <w:rPr>
            <w:noProof/>
            <w:webHidden/>
            <w:sz w:val="20"/>
            <w:szCs w:val="20"/>
          </w:rPr>
        </w:r>
        <w:r w:rsidRPr="00182EFE">
          <w:rPr>
            <w:noProof/>
            <w:webHidden/>
            <w:sz w:val="20"/>
            <w:szCs w:val="20"/>
          </w:rPr>
          <w:fldChar w:fldCharType="separate"/>
        </w:r>
        <w:r w:rsidRPr="00182EFE">
          <w:rPr>
            <w:noProof/>
            <w:webHidden/>
            <w:sz w:val="20"/>
            <w:szCs w:val="20"/>
          </w:rPr>
          <w:t>16</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1" w:history="1">
        <w:r w:rsidRPr="00182EFE">
          <w:rPr>
            <w:rStyle w:val="Hyperlink"/>
            <w:rFonts w:cs="Arial"/>
            <w:noProof/>
            <w:sz w:val="20"/>
            <w:szCs w:val="20"/>
            <w:u w:val="none"/>
          </w:rPr>
          <w:t>Table A2-2: Operational Assessment Results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_Toc458864621 \h </w:instrText>
        </w:r>
        <w:r w:rsidRPr="00182EFE">
          <w:rPr>
            <w:noProof/>
            <w:webHidden/>
            <w:sz w:val="20"/>
            <w:szCs w:val="20"/>
          </w:rPr>
        </w:r>
        <w:r w:rsidRPr="00182EFE">
          <w:rPr>
            <w:noProof/>
            <w:webHidden/>
            <w:sz w:val="20"/>
            <w:szCs w:val="20"/>
          </w:rPr>
          <w:fldChar w:fldCharType="separate"/>
        </w:r>
        <w:r w:rsidRPr="00182EFE">
          <w:rPr>
            <w:noProof/>
            <w:webHidden/>
            <w:sz w:val="20"/>
            <w:szCs w:val="20"/>
          </w:rPr>
          <w:t>17</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2" w:history="1">
        <w:r w:rsidRPr="00182EFE">
          <w:rPr>
            <w:rStyle w:val="Hyperlink"/>
            <w:rFonts w:cs="Arial"/>
            <w:noProof/>
            <w:sz w:val="20"/>
            <w:szCs w:val="20"/>
            <w:u w:val="none"/>
          </w:rPr>
          <w:t>Table A2-3: Summary of Changes and Improvements Needed</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_Toc458864622 \h </w:instrText>
        </w:r>
        <w:r w:rsidRPr="00182EFE">
          <w:rPr>
            <w:noProof/>
            <w:webHidden/>
            <w:sz w:val="20"/>
            <w:szCs w:val="20"/>
          </w:rPr>
        </w:r>
        <w:r w:rsidRPr="00182EFE">
          <w:rPr>
            <w:noProof/>
            <w:webHidden/>
            <w:sz w:val="20"/>
            <w:szCs w:val="20"/>
          </w:rPr>
          <w:fldChar w:fldCharType="separate"/>
        </w:r>
        <w:r w:rsidRPr="00182EFE">
          <w:rPr>
            <w:noProof/>
            <w:webHidden/>
            <w:sz w:val="20"/>
            <w:szCs w:val="20"/>
          </w:rPr>
          <w:t>20</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3" w:history="1">
        <w:r w:rsidRPr="00182EFE">
          <w:rPr>
            <w:rStyle w:val="Hyperlink"/>
            <w:rFonts w:cs="Arial"/>
            <w:noProof/>
            <w:sz w:val="20"/>
            <w:szCs w:val="20"/>
            <w:u w:val="none"/>
          </w:rPr>
          <w:t>Table A2-4: Summary of Action Plans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_Toc458864623 \h </w:instrText>
        </w:r>
        <w:r w:rsidRPr="00182EFE">
          <w:rPr>
            <w:noProof/>
            <w:webHidden/>
            <w:sz w:val="20"/>
            <w:szCs w:val="20"/>
          </w:rPr>
        </w:r>
        <w:r w:rsidRPr="00182EFE">
          <w:rPr>
            <w:noProof/>
            <w:webHidden/>
            <w:sz w:val="20"/>
            <w:szCs w:val="20"/>
          </w:rPr>
          <w:fldChar w:fldCharType="separate"/>
        </w:r>
        <w:r w:rsidRPr="00182EFE">
          <w:rPr>
            <w:noProof/>
            <w:webHidden/>
            <w:sz w:val="20"/>
            <w:szCs w:val="20"/>
          </w:rPr>
          <w:t>21</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4" w:history="1">
        <w:r w:rsidRPr="00182EFE">
          <w:rPr>
            <w:rStyle w:val="Hyperlink"/>
            <w:rFonts w:cs="Arial"/>
            <w:noProof/>
            <w:sz w:val="20"/>
            <w:szCs w:val="20"/>
            <w:u w:val="none"/>
          </w:rPr>
          <w:t>Table A2-5: Summary of Realized Outcomes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_Toc458864624 \h </w:instrText>
        </w:r>
        <w:r w:rsidRPr="00182EFE">
          <w:rPr>
            <w:noProof/>
            <w:webHidden/>
            <w:sz w:val="20"/>
            <w:szCs w:val="20"/>
          </w:rPr>
        </w:r>
        <w:r w:rsidRPr="00182EFE">
          <w:rPr>
            <w:noProof/>
            <w:webHidden/>
            <w:sz w:val="20"/>
            <w:szCs w:val="20"/>
          </w:rPr>
          <w:fldChar w:fldCharType="separate"/>
        </w:r>
        <w:r w:rsidRPr="00182EFE">
          <w:rPr>
            <w:noProof/>
            <w:webHidden/>
            <w:sz w:val="20"/>
            <w:szCs w:val="20"/>
          </w:rPr>
          <w:t>22</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5" w:history="1">
        <w:r w:rsidRPr="00182EFE">
          <w:rPr>
            <w:rStyle w:val="Hyperlink"/>
            <w:rFonts w:cs="Arial"/>
            <w:noProof/>
            <w:sz w:val="20"/>
            <w:szCs w:val="20"/>
            <w:u w:val="none"/>
          </w:rPr>
          <w:t>Table A4-1: General Program Structure and Design</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_Toc458864625 \h </w:instrText>
        </w:r>
        <w:r w:rsidRPr="00182EFE">
          <w:rPr>
            <w:noProof/>
            <w:webHidden/>
            <w:sz w:val="20"/>
            <w:szCs w:val="20"/>
          </w:rPr>
        </w:r>
        <w:r w:rsidRPr="00182EFE">
          <w:rPr>
            <w:noProof/>
            <w:webHidden/>
            <w:sz w:val="20"/>
            <w:szCs w:val="20"/>
          </w:rPr>
          <w:fldChar w:fldCharType="separate"/>
        </w:r>
        <w:r w:rsidRPr="00182EFE">
          <w:rPr>
            <w:noProof/>
            <w:webHidden/>
            <w:sz w:val="20"/>
            <w:szCs w:val="20"/>
          </w:rPr>
          <w:t>31</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6" w:history="1">
        <w:r w:rsidRPr="00182EFE">
          <w:rPr>
            <w:rStyle w:val="Hyperlink"/>
            <w:rFonts w:cs="Arial"/>
            <w:noProof/>
            <w:sz w:val="20"/>
            <w:szCs w:val="20"/>
            <w:u w:val="none"/>
          </w:rPr>
          <w:t>Table A4-2: Program Delivery Modes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_Toc458864626 \h </w:instrText>
        </w:r>
        <w:r w:rsidRPr="00182EFE">
          <w:rPr>
            <w:noProof/>
            <w:webHidden/>
            <w:sz w:val="20"/>
            <w:szCs w:val="20"/>
          </w:rPr>
        </w:r>
        <w:r w:rsidRPr="00182EFE">
          <w:rPr>
            <w:noProof/>
            <w:webHidden/>
            <w:sz w:val="20"/>
            <w:szCs w:val="20"/>
          </w:rPr>
          <w:fldChar w:fldCharType="separate"/>
        </w:r>
        <w:r w:rsidRPr="00182EFE">
          <w:rPr>
            <w:noProof/>
            <w:webHidden/>
            <w:sz w:val="20"/>
            <w:szCs w:val="20"/>
          </w:rPr>
          <w:t>31</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7" w:history="1">
        <w:r w:rsidRPr="00182EFE">
          <w:rPr>
            <w:rStyle w:val="Hyperlink"/>
            <w:rFonts w:cs="Arial"/>
            <w:noProof/>
            <w:sz w:val="20"/>
            <w:szCs w:val="20"/>
            <w:u w:val="none"/>
          </w:rPr>
          <w:t>Table A4-3: Mapping of Curriculum to Intended Student Learning Outcomes (ISLOs) and Foundational Accounting Core Competency Dimensions (FACCDs)</w:t>
        </w:r>
      </w:hyperlink>
      <w:r w:rsidR="00182EFE" w:rsidRPr="00182EFE">
        <w:rPr>
          <w:rStyle w:val="Hyperlink"/>
          <w:rFonts w:cs="Arial"/>
          <w:noProof/>
          <w:sz w:val="20"/>
          <w:szCs w:val="20"/>
          <w:u w:val="none"/>
        </w:rPr>
        <w:t xml:space="preserve"> </w:t>
      </w:r>
      <w:hyperlink w:anchor="_Toc458864628" w:history="1">
        <w:r w:rsidRPr="00182EFE">
          <w:rPr>
            <w:rStyle w:val="Hyperlink"/>
            <w:rFonts w:cs="Arial"/>
            <w:noProof/>
            <w:sz w:val="20"/>
            <w:szCs w:val="20"/>
            <w:u w:val="none"/>
          </w:rPr>
          <w:t>(Associate-Level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_Toc458864628 \h </w:instrText>
        </w:r>
        <w:r w:rsidRPr="00182EFE">
          <w:rPr>
            <w:noProof/>
            <w:webHidden/>
            <w:sz w:val="20"/>
            <w:szCs w:val="20"/>
          </w:rPr>
        </w:r>
        <w:r w:rsidRPr="00182EFE">
          <w:rPr>
            <w:noProof/>
            <w:webHidden/>
            <w:sz w:val="20"/>
            <w:szCs w:val="20"/>
          </w:rPr>
          <w:fldChar w:fldCharType="separate"/>
        </w:r>
        <w:r w:rsidRPr="00182EFE">
          <w:rPr>
            <w:noProof/>
            <w:webHidden/>
            <w:sz w:val="20"/>
            <w:szCs w:val="20"/>
          </w:rPr>
          <w:t>32</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29" w:history="1">
        <w:r w:rsidRPr="00182EFE">
          <w:rPr>
            <w:rStyle w:val="Hyperlink"/>
            <w:rFonts w:cs="Arial"/>
            <w:noProof/>
            <w:sz w:val="20"/>
            <w:szCs w:val="20"/>
            <w:u w:val="none"/>
          </w:rPr>
          <w:t xml:space="preserve">Table A4-3: Mapping of Curriculum to Intended Student Learning Outcomes (ISLOs) and </w:t>
        </w:r>
      </w:hyperlink>
      <w:hyperlink w:anchor="_Toc458864630" w:history="1">
        <w:r w:rsidRPr="00182EFE">
          <w:rPr>
            <w:rStyle w:val="Hyperlink"/>
            <w:rFonts w:cs="Arial"/>
            <w:noProof/>
            <w:sz w:val="20"/>
            <w:szCs w:val="20"/>
            <w:u w:val="none"/>
          </w:rPr>
          <w:t>Foundational Accounting Core Competency Dimensions (FACCDs)</w:t>
        </w:r>
      </w:hyperlink>
      <w:r w:rsidR="00182EFE">
        <w:rPr>
          <w:rStyle w:val="Hyperlink"/>
          <w:rFonts w:cs="Arial"/>
          <w:noProof/>
          <w:sz w:val="20"/>
          <w:szCs w:val="20"/>
          <w:u w:val="none"/>
        </w:rPr>
        <w:t xml:space="preserve"> </w:t>
      </w:r>
      <w:hyperlink w:anchor="_Toc458864631" w:history="1">
        <w:r w:rsidRPr="00182EFE">
          <w:rPr>
            <w:rStyle w:val="Hyperlink"/>
            <w:rFonts w:cs="Arial"/>
            <w:noProof/>
            <w:sz w:val="20"/>
            <w:szCs w:val="20"/>
            <w:u w:val="none"/>
          </w:rPr>
          <w:t>(Bachelor’s-Level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_Toc458864631 \h </w:instrText>
        </w:r>
        <w:r w:rsidRPr="00182EFE">
          <w:rPr>
            <w:noProof/>
            <w:webHidden/>
            <w:sz w:val="20"/>
            <w:szCs w:val="20"/>
          </w:rPr>
        </w:r>
        <w:r w:rsidRPr="00182EFE">
          <w:rPr>
            <w:noProof/>
            <w:webHidden/>
            <w:sz w:val="20"/>
            <w:szCs w:val="20"/>
          </w:rPr>
          <w:fldChar w:fldCharType="separate"/>
        </w:r>
        <w:r w:rsidRPr="00182EFE">
          <w:rPr>
            <w:noProof/>
            <w:webHidden/>
            <w:sz w:val="20"/>
            <w:szCs w:val="20"/>
          </w:rPr>
          <w:t>34</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32" w:history="1">
        <w:r w:rsidRPr="00182EFE">
          <w:rPr>
            <w:rStyle w:val="Hyperlink"/>
            <w:rFonts w:cs="Arial"/>
            <w:noProof/>
            <w:sz w:val="20"/>
            <w:szCs w:val="20"/>
            <w:u w:val="none"/>
          </w:rPr>
          <w:t xml:space="preserve">Table A4-3: Mapping of Curriculum to Intended Student Learning Outcomes (ISLOs) and </w:t>
        </w:r>
      </w:hyperlink>
      <w:hyperlink w:anchor="_Toc458864633" w:history="1">
        <w:r w:rsidRPr="00182EFE">
          <w:rPr>
            <w:rStyle w:val="Hyperlink"/>
            <w:rFonts w:cs="Arial"/>
            <w:noProof/>
            <w:sz w:val="20"/>
            <w:szCs w:val="20"/>
            <w:u w:val="none"/>
          </w:rPr>
          <w:t>Foundational Accounting Core Competency Dimensions (FACCDs)</w:t>
        </w:r>
      </w:hyperlink>
      <w:r w:rsidR="00182EFE">
        <w:rPr>
          <w:rStyle w:val="Hyperlink"/>
          <w:rFonts w:cs="Arial"/>
          <w:noProof/>
          <w:sz w:val="20"/>
          <w:szCs w:val="20"/>
          <w:u w:val="none"/>
        </w:rPr>
        <w:t xml:space="preserve"> </w:t>
      </w:r>
      <w:hyperlink w:anchor="_Toc458864634" w:history="1">
        <w:r w:rsidRPr="00182EFE">
          <w:rPr>
            <w:rStyle w:val="Hyperlink"/>
            <w:rFonts w:cs="Arial"/>
            <w:noProof/>
            <w:sz w:val="20"/>
            <w:szCs w:val="20"/>
            <w:u w:val="none"/>
          </w:rPr>
          <w:t>(Master’s-Level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_Toc458864634 \h </w:instrText>
        </w:r>
        <w:r w:rsidRPr="00182EFE">
          <w:rPr>
            <w:noProof/>
            <w:webHidden/>
            <w:sz w:val="20"/>
            <w:szCs w:val="20"/>
          </w:rPr>
        </w:r>
        <w:r w:rsidRPr="00182EFE">
          <w:rPr>
            <w:noProof/>
            <w:webHidden/>
            <w:sz w:val="20"/>
            <w:szCs w:val="20"/>
          </w:rPr>
          <w:fldChar w:fldCharType="separate"/>
        </w:r>
        <w:r w:rsidRPr="00182EFE">
          <w:rPr>
            <w:noProof/>
            <w:webHidden/>
            <w:sz w:val="20"/>
            <w:szCs w:val="20"/>
          </w:rPr>
          <w:t>36</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35" w:history="1">
        <w:r w:rsidRPr="00182EFE">
          <w:rPr>
            <w:rStyle w:val="Hyperlink"/>
            <w:rFonts w:cs="Arial"/>
            <w:noProof/>
            <w:sz w:val="20"/>
            <w:szCs w:val="20"/>
            <w:u w:val="none"/>
          </w:rPr>
          <w:t xml:space="preserve">Table A4-3: Mapping of Curriculum to Intended Student Learning Outcomes (ISLOs) and </w:t>
        </w:r>
      </w:hyperlink>
      <w:hyperlink w:anchor="_Toc458864636" w:history="1">
        <w:r w:rsidRPr="00182EFE">
          <w:rPr>
            <w:rStyle w:val="Hyperlink"/>
            <w:rFonts w:cs="Arial"/>
            <w:noProof/>
            <w:sz w:val="20"/>
            <w:szCs w:val="20"/>
            <w:u w:val="none"/>
          </w:rPr>
          <w:t>Foundational Accounting Core Competency Dimensions (FACCDs)</w:t>
        </w:r>
      </w:hyperlink>
      <w:r w:rsidR="00182EFE">
        <w:rPr>
          <w:rStyle w:val="Hyperlink"/>
          <w:rFonts w:cs="Arial"/>
          <w:noProof/>
          <w:sz w:val="20"/>
          <w:szCs w:val="20"/>
          <w:u w:val="none"/>
        </w:rPr>
        <w:t xml:space="preserve"> </w:t>
      </w:r>
      <w:hyperlink w:anchor="_Toc458864637" w:history="1">
        <w:r w:rsidRPr="00182EFE">
          <w:rPr>
            <w:rStyle w:val="Hyperlink"/>
            <w:rFonts w:cs="Arial"/>
            <w:noProof/>
            <w:sz w:val="20"/>
            <w:szCs w:val="20"/>
            <w:u w:val="none"/>
          </w:rPr>
          <w:t>(Doctoral-Level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_Toc458864637 \h </w:instrText>
        </w:r>
        <w:r w:rsidRPr="00182EFE">
          <w:rPr>
            <w:noProof/>
            <w:webHidden/>
            <w:sz w:val="20"/>
            <w:szCs w:val="20"/>
          </w:rPr>
        </w:r>
        <w:r w:rsidRPr="00182EFE">
          <w:rPr>
            <w:noProof/>
            <w:webHidden/>
            <w:sz w:val="20"/>
            <w:szCs w:val="20"/>
          </w:rPr>
          <w:fldChar w:fldCharType="separate"/>
        </w:r>
        <w:r w:rsidRPr="00182EFE">
          <w:rPr>
            <w:noProof/>
            <w:webHidden/>
            <w:sz w:val="20"/>
            <w:szCs w:val="20"/>
          </w:rPr>
          <w:t>38</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38" w:history="1">
        <w:r w:rsidRPr="00182EFE">
          <w:rPr>
            <w:rStyle w:val="Hyperlink"/>
            <w:rFonts w:cs="Arial"/>
            <w:noProof/>
            <w:sz w:val="20"/>
            <w:szCs w:val="20"/>
            <w:u w:val="none"/>
          </w:rPr>
          <w:t>Table A4-4: Summary of Accounting Technical Knowledge (ATK) Coverage in Undergraduate    Programs</w:t>
        </w:r>
      </w:hyperlink>
      <w:r w:rsidR="00182EFE">
        <w:rPr>
          <w:rStyle w:val="Hyperlink"/>
          <w:rFonts w:cs="Arial"/>
          <w:noProof/>
          <w:sz w:val="20"/>
          <w:szCs w:val="20"/>
          <w:u w:val="none"/>
        </w:rPr>
        <w:t xml:space="preserve"> </w:t>
      </w:r>
      <w:hyperlink w:anchor="_Toc458864639" w:history="1">
        <w:r w:rsidRPr="00182EFE">
          <w:rPr>
            <w:rStyle w:val="Hyperlink"/>
            <w:rFonts w:cs="Arial"/>
            <w:noProof/>
            <w:sz w:val="20"/>
            <w:szCs w:val="20"/>
            <w:u w:val="none"/>
          </w:rPr>
          <w:t>(Associate-Level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_Toc458864639 \h </w:instrText>
        </w:r>
        <w:r w:rsidRPr="00182EFE">
          <w:rPr>
            <w:noProof/>
            <w:webHidden/>
            <w:sz w:val="20"/>
            <w:szCs w:val="20"/>
          </w:rPr>
        </w:r>
        <w:r w:rsidRPr="00182EFE">
          <w:rPr>
            <w:noProof/>
            <w:webHidden/>
            <w:sz w:val="20"/>
            <w:szCs w:val="20"/>
          </w:rPr>
          <w:fldChar w:fldCharType="separate"/>
        </w:r>
        <w:r w:rsidRPr="00182EFE">
          <w:rPr>
            <w:noProof/>
            <w:webHidden/>
            <w:sz w:val="20"/>
            <w:szCs w:val="20"/>
          </w:rPr>
          <w:t>42</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40" w:history="1">
        <w:r w:rsidRPr="00182EFE">
          <w:rPr>
            <w:rStyle w:val="Hyperlink"/>
            <w:rFonts w:cs="Arial"/>
            <w:noProof/>
            <w:sz w:val="20"/>
            <w:szCs w:val="20"/>
            <w:u w:val="none"/>
          </w:rPr>
          <w:t>Table A4-4.SIR: Summary of Accounting Technical Knowledge (ATK) Coverage in Undergraduate Programs</w:t>
        </w:r>
      </w:hyperlink>
      <w:r w:rsidR="00182EFE">
        <w:rPr>
          <w:rStyle w:val="Hyperlink"/>
          <w:rFonts w:cs="Arial"/>
          <w:noProof/>
          <w:sz w:val="20"/>
          <w:szCs w:val="20"/>
          <w:u w:val="none"/>
        </w:rPr>
        <w:t xml:space="preserve"> </w:t>
      </w:r>
      <w:hyperlink w:anchor="_Toc458864641" w:history="1">
        <w:r w:rsidRPr="00182EFE">
          <w:rPr>
            <w:rStyle w:val="Hyperlink"/>
            <w:rFonts w:cs="Arial"/>
            <w:noProof/>
            <w:sz w:val="20"/>
            <w:szCs w:val="20"/>
            <w:u w:val="none"/>
          </w:rPr>
          <w:t>(Associate-Level Programs)-</w:t>
        </w:r>
      </w:hyperlink>
      <w:hyperlink w:anchor="_Toc458864642" w:history="1">
        <w:r w:rsidRPr="00182EFE">
          <w:rPr>
            <w:rStyle w:val="Hyperlink"/>
            <w:rFonts w:cs="Arial"/>
            <w:noProof/>
            <w:sz w:val="20"/>
            <w:szCs w:val="20"/>
            <w:u w:val="none"/>
          </w:rPr>
          <w:t xml:space="preserve">Specialized Industry Requirements: </w:t>
        </w:r>
        <w:r w:rsidRPr="00182EFE">
          <w:rPr>
            <w:rStyle w:val="Hyperlink"/>
            <w:rFonts w:cs="Arial"/>
            <w:i/>
            <w:noProof/>
            <w:sz w:val="20"/>
            <w:szCs w:val="20"/>
            <w:u w:val="none"/>
          </w:rPr>
          <w:t>Name of the Industry</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_Toc458864642 \h </w:instrText>
        </w:r>
        <w:r w:rsidRPr="00182EFE">
          <w:rPr>
            <w:noProof/>
            <w:webHidden/>
            <w:sz w:val="20"/>
            <w:szCs w:val="20"/>
          </w:rPr>
        </w:r>
        <w:r w:rsidRPr="00182EFE">
          <w:rPr>
            <w:noProof/>
            <w:webHidden/>
            <w:sz w:val="20"/>
            <w:szCs w:val="20"/>
          </w:rPr>
          <w:fldChar w:fldCharType="separate"/>
        </w:r>
        <w:r w:rsidRPr="00182EFE">
          <w:rPr>
            <w:noProof/>
            <w:webHidden/>
            <w:sz w:val="20"/>
            <w:szCs w:val="20"/>
          </w:rPr>
          <w:t>43</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43" w:history="1">
        <w:r w:rsidRPr="00182EFE">
          <w:rPr>
            <w:rStyle w:val="Hyperlink"/>
            <w:rFonts w:cs="Arial"/>
            <w:noProof/>
            <w:sz w:val="20"/>
            <w:szCs w:val="20"/>
            <w:u w:val="none"/>
          </w:rPr>
          <w:t>Table A4-4.STA: Summary of Accounting Technical Knowledge (ATK) Coverage in Undergraduate Programs</w:t>
        </w:r>
      </w:hyperlink>
      <w:r w:rsidR="00182EFE">
        <w:rPr>
          <w:rStyle w:val="Hyperlink"/>
          <w:rFonts w:cs="Arial"/>
          <w:noProof/>
          <w:sz w:val="20"/>
          <w:szCs w:val="20"/>
          <w:u w:val="none"/>
        </w:rPr>
        <w:t xml:space="preserve"> </w:t>
      </w:r>
      <w:hyperlink w:anchor="_Toc458864644" w:history="1">
        <w:r w:rsidRPr="00182EFE">
          <w:rPr>
            <w:rStyle w:val="Hyperlink"/>
            <w:rFonts w:cs="Arial"/>
            <w:noProof/>
            <w:sz w:val="20"/>
            <w:szCs w:val="20"/>
            <w:u w:val="none"/>
          </w:rPr>
          <w:t>(Associate-Level Programs)-</w:t>
        </w:r>
      </w:hyperlink>
      <w:hyperlink w:anchor="_Toc458864645" w:history="1">
        <w:r w:rsidRPr="00182EFE">
          <w:rPr>
            <w:rStyle w:val="Hyperlink"/>
            <w:rFonts w:cs="Arial"/>
            <w:noProof/>
            <w:sz w:val="20"/>
            <w:szCs w:val="20"/>
            <w:u w:val="none"/>
          </w:rPr>
          <w:t xml:space="preserve">Special Topics in Accounting: </w:t>
        </w:r>
        <w:r w:rsidRPr="00182EFE">
          <w:rPr>
            <w:rStyle w:val="Hyperlink"/>
            <w:rFonts w:cs="Arial"/>
            <w:i/>
            <w:noProof/>
            <w:sz w:val="20"/>
            <w:szCs w:val="20"/>
            <w:u w:val="none"/>
          </w:rPr>
          <w:t>Name of the Topic</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_Toc458864645 \h </w:instrText>
        </w:r>
        <w:r w:rsidRPr="00182EFE">
          <w:rPr>
            <w:noProof/>
            <w:webHidden/>
            <w:sz w:val="20"/>
            <w:szCs w:val="20"/>
          </w:rPr>
        </w:r>
        <w:r w:rsidRPr="00182EFE">
          <w:rPr>
            <w:noProof/>
            <w:webHidden/>
            <w:sz w:val="20"/>
            <w:szCs w:val="20"/>
          </w:rPr>
          <w:fldChar w:fldCharType="separate"/>
        </w:r>
        <w:r w:rsidRPr="00182EFE">
          <w:rPr>
            <w:noProof/>
            <w:webHidden/>
            <w:sz w:val="20"/>
            <w:szCs w:val="20"/>
          </w:rPr>
          <w:t>44</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46" w:history="1">
        <w:r w:rsidRPr="00182EFE">
          <w:rPr>
            <w:rStyle w:val="Hyperlink"/>
            <w:rFonts w:cs="Arial"/>
            <w:noProof/>
            <w:sz w:val="20"/>
            <w:szCs w:val="20"/>
            <w:u w:val="none"/>
          </w:rPr>
          <w:t>Table A4-4: Summary of Accounting Technical Knowledge (ATK) Coverage in Undergraduate    Programs</w:t>
        </w:r>
      </w:hyperlink>
      <w:r w:rsidR="00182EFE">
        <w:rPr>
          <w:rStyle w:val="Hyperlink"/>
          <w:rFonts w:cs="Arial"/>
          <w:noProof/>
          <w:sz w:val="20"/>
          <w:szCs w:val="20"/>
          <w:u w:val="none"/>
        </w:rPr>
        <w:t xml:space="preserve"> </w:t>
      </w:r>
      <w:hyperlink w:anchor="_Toc458864647" w:history="1">
        <w:r w:rsidRPr="00182EFE">
          <w:rPr>
            <w:rStyle w:val="Hyperlink"/>
            <w:rFonts w:cs="Arial"/>
            <w:noProof/>
            <w:sz w:val="20"/>
            <w:szCs w:val="20"/>
            <w:u w:val="none"/>
          </w:rPr>
          <w:t>(Bachelor’s-Level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_Toc458864647 \h </w:instrText>
        </w:r>
        <w:r w:rsidRPr="00182EFE">
          <w:rPr>
            <w:noProof/>
            <w:webHidden/>
            <w:sz w:val="20"/>
            <w:szCs w:val="20"/>
          </w:rPr>
        </w:r>
        <w:r w:rsidRPr="00182EFE">
          <w:rPr>
            <w:noProof/>
            <w:webHidden/>
            <w:sz w:val="20"/>
            <w:szCs w:val="20"/>
          </w:rPr>
          <w:fldChar w:fldCharType="separate"/>
        </w:r>
        <w:r w:rsidRPr="00182EFE">
          <w:rPr>
            <w:noProof/>
            <w:webHidden/>
            <w:sz w:val="20"/>
            <w:szCs w:val="20"/>
          </w:rPr>
          <w:t>45</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48" w:history="1">
        <w:r w:rsidRPr="00182EFE">
          <w:rPr>
            <w:rStyle w:val="Hyperlink"/>
            <w:rFonts w:cs="Arial"/>
            <w:noProof/>
            <w:sz w:val="20"/>
            <w:szCs w:val="20"/>
            <w:u w:val="none"/>
          </w:rPr>
          <w:t>Table A4-4.SIR: Summary of Accounting Technical Knowledge (ATK) Coverage in Undergraduate Programs</w:t>
        </w:r>
      </w:hyperlink>
      <w:r w:rsidR="00182EFE">
        <w:rPr>
          <w:rStyle w:val="Hyperlink"/>
          <w:rFonts w:cs="Arial"/>
          <w:noProof/>
          <w:sz w:val="20"/>
          <w:szCs w:val="20"/>
          <w:u w:val="none"/>
        </w:rPr>
        <w:t xml:space="preserve"> </w:t>
      </w:r>
      <w:hyperlink w:anchor="_Toc458864649" w:history="1">
        <w:r w:rsidRPr="00182EFE">
          <w:rPr>
            <w:rStyle w:val="Hyperlink"/>
            <w:rFonts w:cs="Arial"/>
            <w:noProof/>
            <w:sz w:val="20"/>
            <w:szCs w:val="20"/>
            <w:u w:val="none"/>
          </w:rPr>
          <w:t>(Bachelor’s-Level Programs)-</w:t>
        </w:r>
      </w:hyperlink>
      <w:hyperlink w:anchor="_Toc458864650" w:history="1">
        <w:r w:rsidRPr="00182EFE">
          <w:rPr>
            <w:rStyle w:val="Hyperlink"/>
            <w:rFonts w:cs="Arial"/>
            <w:noProof/>
            <w:sz w:val="20"/>
            <w:szCs w:val="20"/>
            <w:u w:val="none"/>
          </w:rPr>
          <w:t xml:space="preserve">Specialized Industry Requirements: </w:t>
        </w:r>
        <w:r w:rsidRPr="00182EFE">
          <w:rPr>
            <w:rStyle w:val="Hyperlink"/>
            <w:rFonts w:cs="Arial"/>
            <w:i/>
            <w:noProof/>
            <w:sz w:val="20"/>
            <w:szCs w:val="20"/>
            <w:u w:val="none"/>
          </w:rPr>
          <w:t>Name of the Industry</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_Toc458864650 \h </w:instrText>
        </w:r>
        <w:r w:rsidRPr="00182EFE">
          <w:rPr>
            <w:noProof/>
            <w:webHidden/>
            <w:sz w:val="20"/>
            <w:szCs w:val="20"/>
          </w:rPr>
        </w:r>
        <w:r w:rsidRPr="00182EFE">
          <w:rPr>
            <w:noProof/>
            <w:webHidden/>
            <w:sz w:val="20"/>
            <w:szCs w:val="20"/>
          </w:rPr>
          <w:fldChar w:fldCharType="separate"/>
        </w:r>
        <w:r w:rsidRPr="00182EFE">
          <w:rPr>
            <w:noProof/>
            <w:webHidden/>
            <w:sz w:val="20"/>
            <w:szCs w:val="20"/>
          </w:rPr>
          <w:t>46</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51" w:history="1">
        <w:r w:rsidRPr="00182EFE">
          <w:rPr>
            <w:rStyle w:val="Hyperlink"/>
            <w:rFonts w:cs="Arial"/>
            <w:noProof/>
            <w:sz w:val="20"/>
            <w:szCs w:val="20"/>
            <w:u w:val="none"/>
          </w:rPr>
          <w:t>Table A4-4.STA: Summary of Accounting Technical Knowledge (ATK) Coverage in Undergraduate Programs</w:t>
        </w:r>
      </w:hyperlink>
      <w:r w:rsidR="00182EFE">
        <w:rPr>
          <w:rStyle w:val="Hyperlink"/>
          <w:rFonts w:cs="Arial"/>
          <w:noProof/>
          <w:sz w:val="20"/>
          <w:szCs w:val="20"/>
          <w:u w:val="none"/>
        </w:rPr>
        <w:t xml:space="preserve"> </w:t>
      </w:r>
      <w:hyperlink w:anchor="_Toc458864652" w:history="1">
        <w:r w:rsidRPr="00182EFE">
          <w:rPr>
            <w:rStyle w:val="Hyperlink"/>
            <w:rFonts w:cs="Arial"/>
            <w:noProof/>
            <w:sz w:val="20"/>
            <w:szCs w:val="20"/>
            <w:u w:val="none"/>
          </w:rPr>
          <w:t>(Bachelor’s-Level Programs)-</w:t>
        </w:r>
      </w:hyperlink>
      <w:hyperlink w:anchor="_Toc458864653" w:history="1">
        <w:r w:rsidRPr="00182EFE">
          <w:rPr>
            <w:rStyle w:val="Hyperlink"/>
            <w:rFonts w:cs="Arial"/>
            <w:noProof/>
            <w:sz w:val="20"/>
            <w:szCs w:val="20"/>
            <w:u w:val="none"/>
          </w:rPr>
          <w:t xml:space="preserve">Special Topics in Accounting: </w:t>
        </w:r>
        <w:r w:rsidRPr="00182EFE">
          <w:rPr>
            <w:rStyle w:val="Hyperlink"/>
            <w:rFonts w:cs="Arial"/>
            <w:i/>
            <w:noProof/>
            <w:sz w:val="20"/>
            <w:szCs w:val="20"/>
            <w:u w:val="none"/>
          </w:rPr>
          <w:t>Name of the Topic</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_Toc458864653 \h </w:instrText>
        </w:r>
        <w:r w:rsidRPr="00182EFE">
          <w:rPr>
            <w:noProof/>
            <w:webHidden/>
            <w:sz w:val="20"/>
            <w:szCs w:val="20"/>
          </w:rPr>
        </w:r>
        <w:r w:rsidRPr="00182EFE">
          <w:rPr>
            <w:noProof/>
            <w:webHidden/>
            <w:sz w:val="20"/>
            <w:szCs w:val="20"/>
          </w:rPr>
          <w:fldChar w:fldCharType="separate"/>
        </w:r>
        <w:r w:rsidRPr="00182EFE">
          <w:rPr>
            <w:noProof/>
            <w:webHidden/>
            <w:sz w:val="20"/>
            <w:szCs w:val="20"/>
          </w:rPr>
          <w:t>47</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54" w:history="1">
        <w:r w:rsidRPr="00182EFE">
          <w:rPr>
            <w:rStyle w:val="Hyperlink"/>
            <w:rFonts w:cs="Arial"/>
            <w:noProof/>
            <w:sz w:val="20"/>
            <w:szCs w:val="20"/>
            <w:u w:val="none"/>
          </w:rPr>
          <w:t>Table A4-5: Summary of Accounting Technical Knowledge (ATK) Development in Master’s-Level Programs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_Toc458864654 \h </w:instrText>
        </w:r>
        <w:r w:rsidRPr="00182EFE">
          <w:rPr>
            <w:noProof/>
            <w:webHidden/>
            <w:sz w:val="20"/>
            <w:szCs w:val="20"/>
          </w:rPr>
        </w:r>
        <w:r w:rsidRPr="00182EFE">
          <w:rPr>
            <w:noProof/>
            <w:webHidden/>
            <w:sz w:val="20"/>
            <w:szCs w:val="20"/>
          </w:rPr>
          <w:fldChar w:fldCharType="separate"/>
        </w:r>
        <w:r w:rsidRPr="00182EFE">
          <w:rPr>
            <w:noProof/>
            <w:webHidden/>
            <w:sz w:val="20"/>
            <w:szCs w:val="20"/>
          </w:rPr>
          <w:t>52</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55" w:history="1">
        <w:r w:rsidRPr="00182EFE">
          <w:rPr>
            <w:rStyle w:val="Hyperlink"/>
            <w:rFonts w:cs="Arial"/>
            <w:noProof/>
            <w:sz w:val="20"/>
            <w:szCs w:val="20"/>
            <w:u w:val="none"/>
          </w:rPr>
          <w:t>Table A4-5.SIR: Summary of Accounting Technical Knowledge (ATK) Development in Master’s-Level Programs-</w:t>
        </w:r>
      </w:hyperlink>
      <w:hyperlink w:anchor="_Toc458864656" w:history="1">
        <w:r w:rsidRPr="00182EFE">
          <w:rPr>
            <w:rStyle w:val="Hyperlink"/>
            <w:rFonts w:cs="Arial"/>
            <w:noProof/>
            <w:sz w:val="20"/>
            <w:szCs w:val="20"/>
            <w:u w:val="none"/>
          </w:rPr>
          <w:t xml:space="preserve">Specialized Industry Requirements: </w:t>
        </w:r>
        <w:r w:rsidRPr="00182EFE">
          <w:rPr>
            <w:rStyle w:val="Hyperlink"/>
            <w:rFonts w:cs="Arial"/>
            <w:i/>
            <w:noProof/>
            <w:sz w:val="20"/>
            <w:szCs w:val="20"/>
            <w:u w:val="none"/>
          </w:rPr>
          <w:t>Name of the Industry</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_Toc458864656 \h </w:instrText>
        </w:r>
        <w:r w:rsidRPr="00182EFE">
          <w:rPr>
            <w:noProof/>
            <w:webHidden/>
            <w:sz w:val="20"/>
            <w:szCs w:val="20"/>
          </w:rPr>
        </w:r>
        <w:r w:rsidRPr="00182EFE">
          <w:rPr>
            <w:noProof/>
            <w:webHidden/>
            <w:sz w:val="20"/>
            <w:szCs w:val="20"/>
          </w:rPr>
          <w:fldChar w:fldCharType="separate"/>
        </w:r>
        <w:r w:rsidRPr="00182EFE">
          <w:rPr>
            <w:noProof/>
            <w:webHidden/>
            <w:sz w:val="20"/>
            <w:szCs w:val="20"/>
          </w:rPr>
          <w:t>53</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57" w:history="1">
        <w:r w:rsidRPr="00182EFE">
          <w:rPr>
            <w:rStyle w:val="Hyperlink"/>
            <w:rFonts w:cs="Arial"/>
            <w:noProof/>
            <w:sz w:val="20"/>
            <w:szCs w:val="20"/>
            <w:u w:val="none"/>
          </w:rPr>
          <w:t>Table A4-5.STA: Summary of Accounting Technical Knowledge (ATK) Development in Master’s-Level Programs-</w:t>
        </w:r>
      </w:hyperlink>
      <w:hyperlink w:anchor="_Toc458864658" w:history="1">
        <w:r w:rsidRPr="00182EFE">
          <w:rPr>
            <w:rStyle w:val="Hyperlink"/>
            <w:rFonts w:cs="Arial"/>
            <w:noProof/>
            <w:sz w:val="20"/>
            <w:szCs w:val="20"/>
            <w:u w:val="none"/>
          </w:rPr>
          <w:t xml:space="preserve">Special Topics in Accounting: </w:t>
        </w:r>
        <w:r w:rsidRPr="00182EFE">
          <w:rPr>
            <w:rStyle w:val="Hyperlink"/>
            <w:rFonts w:cs="Arial"/>
            <w:i/>
            <w:noProof/>
            <w:sz w:val="20"/>
            <w:szCs w:val="20"/>
            <w:u w:val="none"/>
          </w:rPr>
          <w:t>Name of the Topic</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_Toc458864658 \h </w:instrText>
        </w:r>
        <w:r w:rsidRPr="00182EFE">
          <w:rPr>
            <w:noProof/>
            <w:webHidden/>
            <w:sz w:val="20"/>
            <w:szCs w:val="20"/>
          </w:rPr>
        </w:r>
        <w:r w:rsidRPr="00182EFE">
          <w:rPr>
            <w:noProof/>
            <w:webHidden/>
            <w:sz w:val="20"/>
            <w:szCs w:val="20"/>
          </w:rPr>
          <w:fldChar w:fldCharType="separate"/>
        </w:r>
        <w:r w:rsidRPr="00182EFE">
          <w:rPr>
            <w:noProof/>
            <w:webHidden/>
            <w:sz w:val="20"/>
            <w:szCs w:val="20"/>
          </w:rPr>
          <w:t>54</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59" w:history="1">
        <w:r w:rsidRPr="00182EFE">
          <w:rPr>
            <w:rStyle w:val="Hyperlink"/>
            <w:rFonts w:cs="Arial"/>
            <w:noProof/>
            <w:sz w:val="20"/>
            <w:szCs w:val="20"/>
            <w:u w:val="none"/>
          </w:rPr>
          <w:t>Table A4-6: Student Doctoral Research</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_Toc458864659 \h </w:instrText>
        </w:r>
        <w:r w:rsidRPr="00182EFE">
          <w:rPr>
            <w:noProof/>
            <w:webHidden/>
            <w:sz w:val="20"/>
            <w:szCs w:val="20"/>
          </w:rPr>
        </w:r>
        <w:r w:rsidRPr="00182EFE">
          <w:rPr>
            <w:noProof/>
            <w:webHidden/>
            <w:sz w:val="20"/>
            <w:szCs w:val="20"/>
          </w:rPr>
          <w:fldChar w:fldCharType="separate"/>
        </w:r>
        <w:r w:rsidRPr="00182EFE">
          <w:rPr>
            <w:noProof/>
            <w:webHidden/>
            <w:sz w:val="20"/>
            <w:szCs w:val="20"/>
          </w:rPr>
          <w:t>58</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0" w:history="1">
        <w:r w:rsidRPr="00182EFE">
          <w:rPr>
            <w:rStyle w:val="Hyperlink"/>
            <w:rFonts w:cs="Arial"/>
            <w:noProof/>
            <w:sz w:val="20"/>
            <w:szCs w:val="20"/>
            <w:u w:val="none"/>
          </w:rPr>
          <w:t>Table A5-1: Accounting Faculty Qualifications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_Toc458864660 \h </w:instrText>
        </w:r>
        <w:r w:rsidRPr="00182EFE">
          <w:rPr>
            <w:noProof/>
            <w:webHidden/>
            <w:sz w:val="20"/>
            <w:szCs w:val="20"/>
          </w:rPr>
        </w:r>
        <w:r w:rsidRPr="00182EFE">
          <w:rPr>
            <w:noProof/>
            <w:webHidden/>
            <w:sz w:val="20"/>
            <w:szCs w:val="20"/>
          </w:rPr>
          <w:fldChar w:fldCharType="separate"/>
        </w:r>
        <w:r w:rsidRPr="00182EFE">
          <w:rPr>
            <w:noProof/>
            <w:webHidden/>
            <w:sz w:val="20"/>
            <w:szCs w:val="20"/>
          </w:rPr>
          <w:t>67</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1" w:history="1">
        <w:r w:rsidRPr="00182EFE">
          <w:rPr>
            <w:rStyle w:val="Hyperlink"/>
            <w:rFonts w:cs="Arial"/>
            <w:noProof/>
            <w:sz w:val="20"/>
            <w:szCs w:val="20"/>
            <w:u w:val="none"/>
          </w:rPr>
          <w:t>Table A5-2: Faculty Deployment by Qualification Level, Program Level, and Location</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_Toc458864661 \h </w:instrText>
        </w:r>
        <w:r w:rsidRPr="00182EFE">
          <w:rPr>
            <w:noProof/>
            <w:webHidden/>
            <w:sz w:val="20"/>
            <w:szCs w:val="20"/>
          </w:rPr>
        </w:r>
        <w:r w:rsidRPr="00182EFE">
          <w:rPr>
            <w:noProof/>
            <w:webHidden/>
            <w:sz w:val="20"/>
            <w:szCs w:val="20"/>
          </w:rPr>
          <w:fldChar w:fldCharType="separate"/>
        </w:r>
        <w:r w:rsidRPr="00182EFE">
          <w:rPr>
            <w:noProof/>
            <w:webHidden/>
            <w:sz w:val="20"/>
            <w:szCs w:val="20"/>
          </w:rPr>
          <w:t>70</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2" w:history="1">
        <w:r w:rsidRPr="00182EFE">
          <w:rPr>
            <w:rStyle w:val="Hyperlink"/>
            <w:rFonts w:cs="Arial"/>
            <w:noProof/>
            <w:sz w:val="20"/>
            <w:szCs w:val="20"/>
            <w:u w:val="none"/>
          </w:rPr>
          <w:t>Table A5-3: Summary of Faculty Deployment by Program Level and Location</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_Toc458864662 \h </w:instrText>
        </w:r>
        <w:r w:rsidRPr="00182EFE">
          <w:rPr>
            <w:noProof/>
            <w:webHidden/>
            <w:sz w:val="20"/>
            <w:szCs w:val="20"/>
          </w:rPr>
        </w:r>
        <w:r w:rsidRPr="00182EFE">
          <w:rPr>
            <w:noProof/>
            <w:webHidden/>
            <w:sz w:val="20"/>
            <w:szCs w:val="20"/>
          </w:rPr>
          <w:fldChar w:fldCharType="separate"/>
        </w:r>
        <w:r w:rsidRPr="00182EFE">
          <w:rPr>
            <w:noProof/>
            <w:webHidden/>
            <w:sz w:val="20"/>
            <w:szCs w:val="20"/>
          </w:rPr>
          <w:t>71</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3" w:history="1">
        <w:r w:rsidRPr="00182EFE">
          <w:rPr>
            <w:rStyle w:val="Hyperlink"/>
            <w:rFonts w:cs="Arial"/>
            <w:noProof/>
            <w:sz w:val="20"/>
            <w:szCs w:val="20"/>
            <w:u w:val="none"/>
          </w:rPr>
          <w:t>Table A5-4: Summary of Student Credit/Contact Hour Production by Location</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_Toc458864663 \h </w:instrText>
        </w:r>
        <w:r w:rsidRPr="00182EFE">
          <w:rPr>
            <w:noProof/>
            <w:webHidden/>
            <w:sz w:val="20"/>
            <w:szCs w:val="20"/>
          </w:rPr>
        </w:r>
        <w:r w:rsidRPr="00182EFE">
          <w:rPr>
            <w:noProof/>
            <w:webHidden/>
            <w:sz w:val="20"/>
            <w:szCs w:val="20"/>
          </w:rPr>
          <w:fldChar w:fldCharType="separate"/>
        </w:r>
        <w:r w:rsidRPr="00182EFE">
          <w:rPr>
            <w:noProof/>
            <w:webHidden/>
            <w:sz w:val="20"/>
            <w:szCs w:val="20"/>
          </w:rPr>
          <w:t>75</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4" w:history="1">
        <w:r w:rsidRPr="00182EFE">
          <w:rPr>
            <w:rStyle w:val="Hyperlink"/>
            <w:rFonts w:cs="Arial"/>
            <w:noProof/>
            <w:sz w:val="20"/>
            <w:szCs w:val="20"/>
            <w:u w:val="none"/>
          </w:rPr>
          <w:t>Table A5-5: Accounting Program Coverage by Qualified Faculty</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_Toc458864664 \h </w:instrText>
        </w:r>
        <w:r w:rsidRPr="00182EFE">
          <w:rPr>
            <w:noProof/>
            <w:webHidden/>
            <w:sz w:val="20"/>
            <w:szCs w:val="20"/>
          </w:rPr>
        </w:r>
        <w:r w:rsidRPr="00182EFE">
          <w:rPr>
            <w:noProof/>
            <w:webHidden/>
            <w:sz w:val="20"/>
            <w:szCs w:val="20"/>
          </w:rPr>
          <w:fldChar w:fldCharType="separate"/>
        </w:r>
        <w:r w:rsidRPr="00182EFE">
          <w:rPr>
            <w:noProof/>
            <w:webHidden/>
            <w:sz w:val="20"/>
            <w:szCs w:val="20"/>
          </w:rPr>
          <w:t>76</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5" w:history="1">
        <w:r w:rsidRPr="00182EFE">
          <w:rPr>
            <w:rStyle w:val="Hyperlink"/>
            <w:rFonts w:cs="Arial"/>
            <w:noProof/>
            <w:sz w:val="20"/>
            <w:szCs w:val="20"/>
            <w:u w:val="none"/>
          </w:rPr>
          <w:t>Table A5-6: Summary of Scholarly and Professional Activities of Full-Time Accounting Faculty</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_Toc458864665 \h </w:instrText>
        </w:r>
        <w:r w:rsidRPr="00182EFE">
          <w:rPr>
            <w:noProof/>
            <w:webHidden/>
            <w:sz w:val="20"/>
            <w:szCs w:val="20"/>
          </w:rPr>
        </w:r>
        <w:r w:rsidRPr="00182EFE">
          <w:rPr>
            <w:noProof/>
            <w:webHidden/>
            <w:sz w:val="20"/>
            <w:szCs w:val="20"/>
          </w:rPr>
          <w:fldChar w:fldCharType="separate"/>
        </w:r>
        <w:r w:rsidRPr="00182EFE">
          <w:rPr>
            <w:noProof/>
            <w:webHidden/>
            <w:sz w:val="20"/>
            <w:szCs w:val="20"/>
          </w:rPr>
          <w:t>78</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6" w:history="1">
        <w:r w:rsidRPr="00182EFE">
          <w:rPr>
            <w:rStyle w:val="Hyperlink"/>
            <w:rFonts w:cs="Arial"/>
            <w:noProof/>
            <w:sz w:val="20"/>
            <w:szCs w:val="20"/>
            <w:u w:val="none"/>
          </w:rPr>
          <w:t>Table A5-7: Professional Development Activities of Full-Time Accounting Faculty</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_Toc458864666 \h </w:instrText>
        </w:r>
        <w:r w:rsidRPr="00182EFE">
          <w:rPr>
            <w:noProof/>
            <w:webHidden/>
            <w:sz w:val="20"/>
            <w:szCs w:val="20"/>
          </w:rPr>
        </w:r>
        <w:r w:rsidRPr="00182EFE">
          <w:rPr>
            <w:noProof/>
            <w:webHidden/>
            <w:sz w:val="20"/>
            <w:szCs w:val="20"/>
          </w:rPr>
          <w:fldChar w:fldCharType="separate"/>
        </w:r>
        <w:r w:rsidRPr="00182EFE">
          <w:rPr>
            <w:noProof/>
            <w:webHidden/>
            <w:sz w:val="20"/>
            <w:szCs w:val="20"/>
          </w:rPr>
          <w:t>80</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7" w:history="1">
        <w:r w:rsidRPr="00182EFE">
          <w:rPr>
            <w:rStyle w:val="Hyperlink"/>
            <w:rFonts w:cs="Arial"/>
            <w:noProof/>
            <w:sz w:val="20"/>
            <w:szCs w:val="20"/>
            <w:u w:val="none"/>
          </w:rPr>
          <w:t>Table A6-1: Students Subject to Academic Sanctions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_Toc458864667 \h </w:instrText>
        </w:r>
        <w:r w:rsidRPr="00182EFE">
          <w:rPr>
            <w:noProof/>
            <w:webHidden/>
            <w:sz w:val="20"/>
            <w:szCs w:val="20"/>
          </w:rPr>
        </w:r>
        <w:r w:rsidRPr="00182EFE">
          <w:rPr>
            <w:noProof/>
            <w:webHidden/>
            <w:sz w:val="20"/>
            <w:szCs w:val="20"/>
          </w:rPr>
          <w:fldChar w:fldCharType="separate"/>
        </w:r>
        <w:r w:rsidRPr="00182EFE">
          <w:rPr>
            <w:noProof/>
            <w:webHidden/>
            <w:sz w:val="20"/>
            <w:szCs w:val="20"/>
          </w:rPr>
          <w:t>88</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8" w:history="1">
        <w:r w:rsidRPr="00182EFE">
          <w:rPr>
            <w:rStyle w:val="Hyperlink"/>
            <w:rFonts w:cs="Arial"/>
            <w:noProof/>
            <w:sz w:val="20"/>
            <w:szCs w:val="20"/>
            <w:u w:val="none"/>
          </w:rPr>
          <w:t>Table A7-1: Salary Ranges of Full-Time Accounting Faculty by Rank</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_Toc458864668 \h </w:instrText>
        </w:r>
        <w:r w:rsidRPr="00182EFE">
          <w:rPr>
            <w:noProof/>
            <w:webHidden/>
            <w:sz w:val="20"/>
            <w:szCs w:val="20"/>
          </w:rPr>
        </w:r>
        <w:r w:rsidRPr="00182EFE">
          <w:rPr>
            <w:noProof/>
            <w:webHidden/>
            <w:sz w:val="20"/>
            <w:szCs w:val="20"/>
          </w:rPr>
          <w:fldChar w:fldCharType="separate"/>
        </w:r>
        <w:r w:rsidRPr="00182EFE">
          <w:rPr>
            <w:noProof/>
            <w:webHidden/>
            <w:sz w:val="20"/>
            <w:szCs w:val="20"/>
          </w:rPr>
          <w:t>93</w:t>
        </w:r>
        <w:r w:rsidRPr="00182EFE">
          <w:rPr>
            <w:noProof/>
            <w:webHidden/>
            <w:sz w:val="20"/>
            <w:szCs w:val="20"/>
          </w:rPr>
          <w:fldChar w:fldCharType="end"/>
        </w:r>
      </w:hyperlink>
    </w:p>
    <w:p w:rsidR="00DE5E67" w:rsidRPr="00182EFE" w:rsidRDefault="00DE5E67" w:rsidP="00DE5E67">
      <w:pPr>
        <w:pStyle w:val="TableofFigures"/>
        <w:tabs>
          <w:tab w:val="right" w:leader="dot" w:pos="9350"/>
        </w:tabs>
        <w:spacing w:before="120"/>
        <w:rPr>
          <w:rFonts w:eastAsiaTheme="minorEastAsia"/>
          <w:noProof/>
          <w:sz w:val="20"/>
          <w:szCs w:val="20"/>
        </w:rPr>
      </w:pPr>
      <w:hyperlink w:anchor="_Toc458864669" w:history="1">
        <w:r w:rsidRPr="00182EFE">
          <w:rPr>
            <w:rStyle w:val="Hyperlink"/>
            <w:rFonts w:cs="Arial"/>
            <w:noProof/>
            <w:sz w:val="20"/>
            <w:szCs w:val="20"/>
            <w:u w:val="none"/>
          </w:rPr>
          <w:t>Table A8-1: Public Disclosure of Learning A</w:t>
        </w:r>
        <w:r w:rsidRPr="00182EFE">
          <w:rPr>
            <w:rStyle w:val="Hyperlink"/>
            <w:rFonts w:cs="Arial"/>
            <w:noProof/>
            <w:sz w:val="20"/>
            <w:szCs w:val="20"/>
            <w:u w:val="none"/>
          </w:rPr>
          <w:t>s</w:t>
        </w:r>
        <w:r w:rsidRPr="00182EFE">
          <w:rPr>
            <w:rStyle w:val="Hyperlink"/>
            <w:rFonts w:cs="Arial"/>
            <w:noProof/>
            <w:sz w:val="20"/>
            <w:szCs w:val="20"/>
            <w:u w:val="none"/>
          </w:rPr>
          <w:t>sessment Results</w:t>
        </w:r>
        <w:r w:rsidRPr="00182EFE">
          <w:rPr>
            <w:noProof/>
            <w:webHidden/>
            <w:sz w:val="20"/>
            <w:szCs w:val="20"/>
          </w:rPr>
          <w:tab/>
        </w:r>
        <w:r w:rsidRPr="00182EFE">
          <w:rPr>
            <w:noProof/>
            <w:webHidden/>
            <w:sz w:val="20"/>
            <w:szCs w:val="20"/>
          </w:rPr>
          <w:fldChar w:fldCharType="begin"/>
        </w:r>
        <w:r w:rsidRPr="00182EFE">
          <w:rPr>
            <w:noProof/>
            <w:webHidden/>
            <w:sz w:val="20"/>
            <w:szCs w:val="20"/>
          </w:rPr>
          <w:instrText xml:space="preserve"> PAGEREF _Toc458864669 \h </w:instrText>
        </w:r>
        <w:r w:rsidRPr="00182EFE">
          <w:rPr>
            <w:noProof/>
            <w:webHidden/>
            <w:sz w:val="20"/>
            <w:szCs w:val="20"/>
          </w:rPr>
        </w:r>
        <w:r w:rsidRPr="00182EFE">
          <w:rPr>
            <w:noProof/>
            <w:webHidden/>
            <w:sz w:val="20"/>
            <w:szCs w:val="20"/>
          </w:rPr>
          <w:fldChar w:fldCharType="separate"/>
        </w:r>
        <w:r w:rsidRPr="00182EFE">
          <w:rPr>
            <w:noProof/>
            <w:webHidden/>
            <w:sz w:val="20"/>
            <w:szCs w:val="20"/>
          </w:rPr>
          <w:t>103</w:t>
        </w:r>
        <w:r w:rsidRPr="00182EFE">
          <w:rPr>
            <w:noProof/>
            <w:webHidden/>
            <w:sz w:val="20"/>
            <w:szCs w:val="20"/>
          </w:rPr>
          <w:fldChar w:fldCharType="end"/>
        </w:r>
      </w:hyperlink>
    </w:p>
    <w:p w:rsidR="00E54DD0" w:rsidRPr="00182EFE" w:rsidRDefault="000C0C27" w:rsidP="00DE5E67">
      <w:pPr>
        <w:pStyle w:val="Heading3"/>
        <w:spacing w:before="120" w:after="0"/>
        <w:rPr>
          <w:bCs w:val="0"/>
          <w:sz w:val="20"/>
          <w:szCs w:val="20"/>
        </w:rPr>
      </w:pPr>
      <w:r w:rsidRPr="00182EFE">
        <w:rPr>
          <w:sz w:val="20"/>
          <w:szCs w:val="20"/>
        </w:rPr>
        <w:fldChar w:fldCharType="end"/>
      </w:r>
    </w:p>
    <w:p w:rsidR="00E54DD0" w:rsidRPr="00182EFE" w:rsidRDefault="00E54DD0" w:rsidP="00DE5E67">
      <w:pPr>
        <w:spacing w:before="120"/>
        <w:rPr>
          <w:sz w:val="20"/>
          <w:szCs w:val="20"/>
        </w:rPr>
      </w:pPr>
    </w:p>
    <w:p w:rsidR="00E54DD0" w:rsidRPr="00182EFE" w:rsidRDefault="00E54DD0" w:rsidP="00E54DD0">
      <w:pPr>
        <w:sectPr w:rsidR="00E54DD0" w:rsidRPr="00182EFE" w:rsidSect="009D305C">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pgNumType w:fmt="lowerRoman"/>
          <w:cols w:space="720"/>
          <w:docGrid w:linePitch="360"/>
        </w:sectPr>
      </w:pPr>
    </w:p>
    <w:p w:rsidR="00F95B71" w:rsidRPr="0072337C" w:rsidRDefault="0010508D" w:rsidP="0072337C">
      <w:pPr>
        <w:pStyle w:val="Heading1"/>
        <w:jc w:val="center"/>
        <w:rPr>
          <w:b/>
        </w:rPr>
      </w:pPr>
      <w:bookmarkStart w:id="12" w:name="_Toc458860931"/>
      <w:r w:rsidRPr="00182EFE">
        <w:rPr>
          <w:b/>
        </w:rPr>
        <w:lastRenderedPageBreak/>
        <w:t>Cover Page: Summary Institutional</w:t>
      </w:r>
      <w:r w:rsidRPr="0072337C">
        <w:rPr>
          <w:b/>
        </w:rPr>
        <w:t xml:space="preserve"> Information</w:t>
      </w:r>
      <w:bookmarkEnd w:id="12"/>
    </w:p>
    <w:p w:rsidR="00F95B71" w:rsidRPr="00ED492B" w:rsidRDefault="00F95B71" w:rsidP="00F95B71">
      <w:pPr>
        <w:spacing w:line="288" w:lineRule="atLeast"/>
        <w:jc w:val="center"/>
        <w:rPr>
          <w:rFonts w:ascii="Times New Roman" w:hAnsi="Times New Roman" w:cs="Times New Roman"/>
          <w:b/>
          <w:bCs/>
        </w:rPr>
      </w:pPr>
    </w:p>
    <w:tbl>
      <w:tblPr>
        <w:tblW w:w="9360" w:type="dxa"/>
        <w:jc w:val="center"/>
        <w:tblLook w:val="00A0" w:firstRow="1" w:lastRow="0" w:firstColumn="1" w:lastColumn="0" w:noHBand="0" w:noVBand="0"/>
      </w:tblPr>
      <w:tblGrid>
        <w:gridCol w:w="4950"/>
        <w:gridCol w:w="4410"/>
      </w:tblGrid>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Name of Institution</w:t>
            </w:r>
            <w:r w:rsidR="00420AB1">
              <w:rPr>
                <w:b/>
                <w:sz w:val="20"/>
                <w:szCs w:val="20"/>
              </w:rPr>
              <w:t>:</w:t>
            </w:r>
          </w:p>
        </w:tc>
        <w:tc>
          <w:tcPr>
            <w:tcW w:w="4410" w:type="dxa"/>
            <w:tcBorders>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Chief Executive Officer’s Name/Title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Chief Academic Officer’s Name/Title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 xml:space="preserve">Head of Academic </w:t>
            </w:r>
            <w:r w:rsidR="00420AB1" w:rsidRPr="00420AB1">
              <w:rPr>
                <w:b/>
                <w:sz w:val="20"/>
                <w:szCs w:val="20"/>
              </w:rPr>
              <w:t>Accounting</w:t>
            </w:r>
            <w:r w:rsidRPr="00420AB1">
              <w:rPr>
                <w:b/>
                <w:sz w:val="20"/>
                <w:szCs w:val="20"/>
              </w:rPr>
              <w:t xml:space="preserve"> Unit’s Name/Title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Academic Year Covered by Self-Study</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Date of Submission of Self-Study to the IACBE</w:t>
            </w:r>
            <w:r w:rsidR="00420AB1">
              <w:rPr>
                <w:b/>
                <w:sz w:val="20"/>
                <w:szCs w:val="20"/>
              </w:rPr>
              <w:t>:</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420AB1">
            <w:pPr>
              <w:spacing w:line="288" w:lineRule="atLeast"/>
              <w:rPr>
                <w:b/>
                <w:sz w:val="20"/>
                <w:szCs w:val="20"/>
              </w:rPr>
            </w:pPr>
          </w:p>
          <w:p w:rsidR="00F95B71" w:rsidRPr="00420AB1" w:rsidRDefault="00F95B71" w:rsidP="00420AB1">
            <w:pPr>
              <w:spacing w:line="288" w:lineRule="atLeast"/>
              <w:rPr>
                <w:b/>
                <w:sz w:val="20"/>
                <w:szCs w:val="20"/>
              </w:rPr>
            </w:pPr>
            <w:r w:rsidRPr="00420AB1">
              <w:rPr>
                <w:b/>
                <w:sz w:val="20"/>
                <w:szCs w:val="20"/>
              </w:rPr>
              <w:t>Primary Contact During Accreditation Site Visit:</w:t>
            </w:r>
          </w:p>
        </w:tc>
        <w:tc>
          <w:tcPr>
            <w:tcW w:w="4410" w:type="dxa"/>
            <w:tcBorders>
              <w:top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Name</w:t>
            </w:r>
          </w:p>
        </w:tc>
        <w:tc>
          <w:tcPr>
            <w:tcW w:w="4410" w:type="dxa"/>
            <w:tcBorders>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Title</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Street Address</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City and State or Country, ZIP/Postal Code</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rPr>
            </w:pPr>
            <w:r w:rsidRPr="00420AB1">
              <w:rPr>
                <w:sz w:val="20"/>
                <w:szCs w:val="20"/>
              </w:rPr>
              <w:t>Phone (with Country Code if Outside of the U.S.)</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rPr>
            </w:pPr>
          </w:p>
        </w:tc>
      </w:tr>
      <w:tr w:rsidR="00F95B71" w:rsidRPr="00420AB1" w:rsidTr="0075632E">
        <w:trPr>
          <w:jc w:val="center"/>
        </w:trPr>
        <w:tc>
          <w:tcPr>
            <w:tcW w:w="4950" w:type="dxa"/>
            <w:tcMar>
              <w:left w:w="115" w:type="dxa"/>
              <w:right w:w="144" w:type="dxa"/>
            </w:tcMar>
          </w:tcPr>
          <w:p w:rsidR="00F95B71" w:rsidRPr="00420AB1" w:rsidRDefault="00F95B71" w:rsidP="005C759E">
            <w:pPr>
              <w:spacing w:line="288" w:lineRule="atLeast"/>
              <w:jc w:val="right"/>
              <w:rPr>
                <w:sz w:val="20"/>
                <w:szCs w:val="20"/>
              </w:rPr>
            </w:pPr>
          </w:p>
          <w:p w:rsidR="00F95B71" w:rsidRPr="00420AB1" w:rsidRDefault="00F95B71" w:rsidP="005C759E">
            <w:pPr>
              <w:spacing w:line="288" w:lineRule="atLeast"/>
              <w:jc w:val="right"/>
              <w:rPr>
                <w:sz w:val="20"/>
                <w:szCs w:val="20"/>
                <w:lang w:val="fr-FR"/>
              </w:rPr>
            </w:pPr>
            <w:r w:rsidRPr="00420AB1">
              <w:rPr>
                <w:sz w:val="20"/>
                <w:szCs w:val="20"/>
                <w:lang w:val="fr-FR"/>
              </w:rPr>
              <w:t>E-mail</w:t>
            </w:r>
          </w:p>
        </w:tc>
        <w:tc>
          <w:tcPr>
            <w:tcW w:w="4410" w:type="dxa"/>
            <w:tcBorders>
              <w:top w:val="single" w:sz="4" w:space="0" w:color="auto"/>
              <w:bottom w:val="single" w:sz="4" w:space="0" w:color="auto"/>
            </w:tcBorders>
            <w:vAlign w:val="bottom"/>
          </w:tcPr>
          <w:p w:rsidR="00F95B71" w:rsidRPr="00420AB1" w:rsidRDefault="00F95B71" w:rsidP="005C759E">
            <w:pPr>
              <w:spacing w:line="288" w:lineRule="atLeast"/>
              <w:rPr>
                <w:sz w:val="20"/>
                <w:szCs w:val="20"/>
                <w:lang w:val="fr-FR"/>
              </w:rPr>
            </w:pPr>
          </w:p>
        </w:tc>
      </w:tr>
    </w:tbl>
    <w:p w:rsidR="00F95B71" w:rsidRDefault="00F95B71" w:rsidP="00F95B71">
      <w:pPr>
        <w:spacing w:line="288" w:lineRule="atLeast"/>
        <w:jc w:val="both"/>
        <w:rPr>
          <w:rFonts w:ascii="Times New Roman" w:hAnsi="Times New Roman" w:cs="Times New Roman"/>
        </w:rPr>
      </w:pPr>
    </w:p>
    <w:p w:rsidR="00F95B71" w:rsidRDefault="00F95B71" w:rsidP="00F95B71">
      <w:pPr>
        <w:rPr>
          <w:rFonts w:ascii="Times New Roman" w:hAnsi="Times New Roman" w:cs="Times New Roman"/>
        </w:rPr>
      </w:pPr>
    </w:p>
    <w:p w:rsidR="00F95B71" w:rsidRDefault="00F95B71" w:rsidP="00F95B71">
      <w:pPr>
        <w:rPr>
          <w:rFonts w:ascii="Times New Roman" w:hAnsi="Times New Roman" w:cs="Times New Roman"/>
        </w:rPr>
      </w:pPr>
    </w:p>
    <w:p w:rsidR="00F95B71" w:rsidRDefault="00F95B71" w:rsidP="00F95B71">
      <w:pPr>
        <w:rPr>
          <w:rFonts w:ascii="Times New Roman" w:hAnsi="Times New Roman" w:cs="Times New Roman"/>
        </w:rPr>
      </w:pPr>
    </w:p>
    <w:p w:rsidR="00F95B71" w:rsidRPr="00F95B71" w:rsidRDefault="00F95B71" w:rsidP="00F95B71">
      <w:pPr>
        <w:sectPr w:rsidR="00F95B71" w:rsidRPr="00F95B71"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92484E" w:rsidRPr="0072337C" w:rsidRDefault="00420AB1" w:rsidP="0072337C">
      <w:pPr>
        <w:pStyle w:val="Heading1"/>
        <w:rPr>
          <w:b/>
          <w:u w:val="single"/>
        </w:rPr>
      </w:pPr>
      <w:bookmarkStart w:id="13" w:name="_Toc128274315"/>
      <w:bookmarkStart w:id="14" w:name="_Toc458860932"/>
      <w:bookmarkEnd w:id="10"/>
      <w:bookmarkEnd w:id="11"/>
      <w:r w:rsidRPr="0072337C">
        <w:rPr>
          <w:b/>
          <w:u w:val="single"/>
        </w:rPr>
        <w:lastRenderedPageBreak/>
        <w:t>Organizational and Programmatic Profile</w:t>
      </w:r>
      <w:bookmarkEnd w:id="14"/>
    </w:p>
    <w:p w:rsidR="0092484E" w:rsidRPr="00CE52E7" w:rsidRDefault="0092484E" w:rsidP="0092484E">
      <w:pPr>
        <w:rPr>
          <w:sz w:val="20"/>
          <w:szCs w:val="20"/>
        </w:rPr>
      </w:pPr>
    </w:p>
    <w:p w:rsidR="0092484E" w:rsidRPr="003C1C19" w:rsidRDefault="004522DA" w:rsidP="0092484E">
      <w:pPr>
        <w:rPr>
          <w:sz w:val="20"/>
          <w:szCs w:val="20"/>
        </w:rPr>
      </w:pPr>
      <w:r w:rsidRPr="003C1C19">
        <w:rPr>
          <w:sz w:val="20"/>
          <w:szCs w:val="20"/>
        </w:rPr>
        <w:t>P</w:t>
      </w:r>
      <w:r w:rsidR="0092484E" w:rsidRPr="003C1C19">
        <w:rPr>
          <w:sz w:val="20"/>
          <w:szCs w:val="20"/>
        </w:rPr>
        <w:t xml:space="preserve">rovide the following information in the listed sequence. In your response to </w:t>
      </w:r>
      <w:r w:rsidR="00E015B7" w:rsidRPr="003C1C19">
        <w:rPr>
          <w:sz w:val="20"/>
          <w:szCs w:val="20"/>
        </w:rPr>
        <w:t>each</w:t>
      </w:r>
      <w:r w:rsidR="0092484E" w:rsidRPr="003C1C19">
        <w:rPr>
          <w:sz w:val="20"/>
          <w:szCs w:val="20"/>
        </w:rPr>
        <w:t xml:space="preserve"> item, provide the location of any supporting materials placed in the appendix (Volume 2).</w:t>
      </w:r>
    </w:p>
    <w:p w:rsidR="003C1C19" w:rsidRPr="003C1C19" w:rsidRDefault="003C1C19" w:rsidP="003C1C19">
      <w:pPr>
        <w:jc w:val="both"/>
        <w:rPr>
          <w:sz w:val="20"/>
          <w:szCs w:val="20"/>
        </w:rPr>
      </w:pPr>
    </w:p>
    <w:p w:rsidR="003C1C19" w:rsidRPr="003C1C19" w:rsidRDefault="003C1C19" w:rsidP="004A7FB0">
      <w:pPr>
        <w:numPr>
          <w:ilvl w:val="0"/>
          <w:numId w:val="3"/>
        </w:numPr>
        <w:jc w:val="both"/>
        <w:rPr>
          <w:i/>
          <w:iCs/>
          <w:sz w:val="20"/>
          <w:szCs w:val="20"/>
        </w:rPr>
      </w:pPr>
      <w:r w:rsidRPr="003C1C19">
        <w:rPr>
          <w:i/>
          <w:iCs/>
          <w:sz w:val="20"/>
          <w:szCs w:val="20"/>
        </w:rPr>
        <w:t>Provide the following information pertaining to the academic accounting unit:</w:t>
      </w:r>
    </w:p>
    <w:p w:rsidR="003C1C19" w:rsidRPr="003C1C19" w:rsidRDefault="003C1C19" w:rsidP="003C1C19">
      <w:pPr>
        <w:jc w:val="both"/>
        <w:rPr>
          <w:i/>
          <w:iCs/>
          <w:sz w:val="20"/>
          <w:szCs w:val="20"/>
        </w:rPr>
      </w:pPr>
    </w:p>
    <w:p w:rsidR="003C1C19" w:rsidRPr="003C1C19" w:rsidRDefault="003C1C19" w:rsidP="004A7FB0">
      <w:pPr>
        <w:numPr>
          <w:ilvl w:val="1"/>
          <w:numId w:val="3"/>
        </w:numPr>
        <w:tabs>
          <w:tab w:val="left" w:pos="900"/>
        </w:tabs>
        <w:ind w:left="720"/>
        <w:rPr>
          <w:i/>
          <w:iCs/>
          <w:sz w:val="20"/>
          <w:szCs w:val="20"/>
        </w:rPr>
      </w:pPr>
      <w:r w:rsidRPr="003C1C19">
        <w:rPr>
          <w:i/>
          <w:iCs/>
          <w:sz w:val="20"/>
          <w:szCs w:val="20"/>
        </w:rPr>
        <w:t>A description of the relationship between the academic accounting unit and the academic business unit.</w:t>
      </w: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Pr="003C1C19" w:rsidRDefault="003C1C19" w:rsidP="003C1C19">
      <w:pPr>
        <w:tabs>
          <w:tab w:val="left" w:pos="900"/>
        </w:tabs>
        <w:ind w:left="720"/>
        <w:rPr>
          <w:iCs/>
          <w:sz w:val="20"/>
          <w:szCs w:val="20"/>
        </w:rPr>
      </w:pPr>
    </w:p>
    <w:p w:rsidR="003C1C19" w:rsidRPr="003C1C19" w:rsidRDefault="003C1C19" w:rsidP="004A7FB0">
      <w:pPr>
        <w:numPr>
          <w:ilvl w:val="1"/>
          <w:numId w:val="3"/>
        </w:numPr>
        <w:tabs>
          <w:tab w:val="left" w:pos="900"/>
        </w:tabs>
        <w:ind w:left="720"/>
        <w:rPr>
          <w:i/>
          <w:iCs/>
          <w:sz w:val="20"/>
          <w:szCs w:val="20"/>
        </w:rPr>
      </w:pPr>
      <w:r w:rsidRPr="003C1C19">
        <w:rPr>
          <w:i/>
          <w:iCs/>
          <w:sz w:val="20"/>
          <w:szCs w:val="20"/>
        </w:rPr>
        <w:t>If the academic accounting unit and the academic business unit are not the same entity, the academic accounting unit’s organizational chart (this should be placed in an appendix of the self-study).</w:t>
      </w: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Pr="003C1C19" w:rsidRDefault="003C1C19" w:rsidP="003C1C19">
      <w:pPr>
        <w:tabs>
          <w:tab w:val="left" w:pos="900"/>
        </w:tabs>
        <w:ind w:left="720"/>
        <w:rPr>
          <w:iCs/>
          <w:sz w:val="20"/>
          <w:szCs w:val="20"/>
        </w:rPr>
      </w:pPr>
    </w:p>
    <w:p w:rsidR="003C1C19" w:rsidRPr="003C1C19" w:rsidRDefault="003C1C19" w:rsidP="004A7FB0">
      <w:pPr>
        <w:numPr>
          <w:ilvl w:val="1"/>
          <w:numId w:val="3"/>
        </w:numPr>
        <w:tabs>
          <w:tab w:val="left" w:pos="900"/>
        </w:tabs>
        <w:ind w:left="720"/>
        <w:rPr>
          <w:i/>
          <w:iCs/>
          <w:sz w:val="20"/>
          <w:szCs w:val="20"/>
        </w:rPr>
      </w:pPr>
      <w:r w:rsidRPr="003C1C19">
        <w:rPr>
          <w:i/>
          <w:iCs/>
          <w:sz w:val="20"/>
          <w:szCs w:val="20"/>
        </w:rPr>
        <w:t>If the academic accounting unit and the academic business unit are not the same entity, the job description for the head of the academic accounting unit (this should be placed in an appendix of the self-study).</w:t>
      </w: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Default="003C1C19" w:rsidP="003C1C19">
      <w:pPr>
        <w:tabs>
          <w:tab w:val="left" w:pos="900"/>
        </w:tabs>
        <w:ind w:left="720"/>
        <w:rPr>
          <w:iCs/>
          <w:sz w:val="20"/>
          <w:szCs w:val="20"/>
        </w:rPr>
      </w:pPr>
    </w:p>
    <w:p w:rsidR="003C1C19" w:rsidRPr="003C1C19" w:rsidRDefault="003C1C19" w:rsidP="003C1C19">
      <w:pPr>
        <w:tabs>
          <w:tab w:val="left" w:pos="900"/>
        </w:tabs>
        <w:ind w:left="720"/>
        <w:rPr>
          <w:iCs/>
          <w:sz w:val="20"/>
          <w:szCs w:val="20"/>
        </w:rPr>
      </w:pPr>
    </w:p>
    <w:p w:rsidR="003C1C19" w:rsidRPr="003C1C19" w:rsidRDefault="003C1C19" w:rsidP="004A7FB0">
      <w:pPr>
        <w:numPr>
          <w:ilvl w:val="0"/>
          <w:numId w:val="3"/>
        </w:numPr>
        <w:rPr>
          <w:i/>
          <w:iCs/>
          <w:sz w:val="20"/>
          <w:szCs w:val="20"/>
        </w:rPr>
      </w:pPr>
      <w:r w:rsidRPr="003C1C19">
        <w:rPr>
          <w:i/>
          <w:iCs/>
          <w:sz w:val="20"/>
          <w:szCs w:val="20"/>
        </w:rPr>
        <w:t>Provide Table OPP-1: Accounting Programs Included in the Accreditation Review. This table should provide a listing of each accounting program included in the accreditation review (including all majors, concentrations, specializations, focus areas, emphases, options, tracks, fields, and streams, etc. contained within the program), and an identification of all of the locations at which they are offered. If the program is delivered in partnership with other institutions, identify those institutions as well.</w:t>
      </w:r>
    </w:p>
    <w:p w:rsidR="003C1C19" w:rsidRPr="003C1C19" w:rsidRDefault="003C1C19" w:rsidP="003C1C19">
      <w:pPr>
        <w:ind w:left="1080"/>
        <w:rPr>
          <w:i/>
          <w:iCs/>
          <w:sz w:val="20"/>
          <w:szCs w:val="20"/>
        </w:rPr>
      </w:pPr>
    </w:p>
    <w:p w:rsidR="003C1C19" w:rsidRPr="003C1C19" w:rsidRDefault="003C1C19" w:rsidP="003C1C19">
      <w:pPr>
        <w:ind w:left="360"/>
        <w:rPr>
          <w:i/>
          <w:iCs/>
          <w:sz w:val="20"/>
          <w:szCs w:val="20"/>
        </w:rPr>
      </w:pPr>
      <w:r w:rsidRPr="003C1C19">
        <w:rPr>
          <w:i/>
          <w:iCs/>
          <w:sz w:val="20"/>
          <w:szCs w:val="20"/>
        </w:rPr>
        <w:t>If these programs, majors, concentrations, specializations, focus areas, emphases, options, tracks, fields, streams, and locations differ from the ones that appear in the institution’s catalog, bulletin, prospectus, marketing brochures, or other materials for the self-study year, provide an explanation for this difference.</w:t>
      </w:r>
    </w:p>
    <w:p w:rsidR="003C1C19" w:rsidRDefault="003C1C19" w:rsidP="003C1C19">
      <w:pPr>
        <w:rPr>
          <w:iCs/>
          <w:sz w:val="20"/>
          <w:szCs w:val="20"/>
        </w:rPr>
      </w:pPr>
    </w:p>
    <w:p w:rsidR="003C1C19" w:rsidRDefault="003C1C19" w:rsidP="003C1C19">
      <w:pPr>
        <w:rPr>
          <w:iCs/>
          <w:sz w:val="20"/>
          <w:szCs w:val="20"/>
        </w:rPr>
      </w:pPr>
    </w:p>
    <w:p w:rsidR="003C1C19" w:rsidRDefault="003C1C19" w:rsidP="003C1C19">
      <w:pPr>
        <w:rPr>
          <w:iCs/>
          <w:sz w:val="20"/>
          <w:szCs w:val="20"/>
        </w:rPr>
      </w:pPr>
    </w:p>
    <w:p w:rsidR="003C1C19" w:rsidRDefault="003C1C19" w:rsidP="003C1C19">
      <w:pPr>
        <w:rPr>
          <w:iCs/>
          <w:sz w:val="20"/>
          <w:szCs w:val="20"/>
        </w:rPr>
      </w:pPr>
    </w:p>
    <w:p w:rsidR="003C1C19" w:rsidRDefault="003C1C19" w:rsidP="003C1C19">
      <w:pPr>
        <w:rPr>
          <w:iCs/>
          <w:sz w:val="20"/>
          <w:szCs w:val="20"/>
        </w:rPr>
      </w:pPr>
    </w:p>
    <w:p w:rsidR="003C1C19" w:rsidRPr="003C1C19" w:rsidRDefault="003C1C19" w:rsidP="003C1C19">
      <w:pPr>
        <w:rPr>
          <w:iCs/>
          <w:sz w:val="20"/>
          <w:szCs w:val="20"/>
        </w:rPr>
      </w:pPr>
    </w:p>
    <w:p w:rsidR="003C1C19" w:rsidRPr="003C1C19" w:rsidRDefault="003C1C19" w:rsidP="003C1C19">
      <w:pPr>
        <w:ind w:left="360"/>
        <w:rPr>
          <w:iCs/>
          <w:sz w:val="20"/>
          <w:szCs w:val="20"/>
        </w:rPr>
      </w:pPr>
    </w:p>
    <w:p w:rsidR="003C1C19" w:rsidRPr="003C1C19" w:rsidRDefault="003C1C19" w:rsidP="003C1C19">
      <w:pPr>
        <w:rPr>
          <w:iCs/>
          <w:sz w:val="20"/>
          <w:szCs w:val="20"/>
        </w:rPr>
      </w:pPr>
    </w:p>
    <w:p w:rsidR="003C1C19" w:rsidRPr="003C1C19" w:rsidRDefault="003C1C19" w:rsidP="004A7FB0">
      <w:pPr>
        <w:numPr>
          <w:ilvl w:val="0"/>
          <w:numId w:val="3"/>
        </w:numPr>
        <w:tabs>
          <w:tab w:val="left" w:pos="360"/>
        </w:tabs>
        <w:rPr>
          <w:i/>
          <w:iCs/>
          <w:sz w:val="20"/>
          <w:szCs w:val="20"/>
        </w:rPr>
      </w:pPr>
      <w:r w:rsidRPr="003C1C19">
        <w:rPr>
          <w:i/>
          <w:iCs/>
          <w:sz w:val="20"/>
          <w:szCs w:val="20"/>
        </w:rPr>
        <w:t>For each of the accounting programs listed in item 2 above (including all majors, concentrations, specializations, focus areas, emphases, options, tracks, fields, and streams, etc. contained within the program), provide a copy of an official student transcript, diploma supplement, or other official record of program completion on which the degree or program name appears (these should be placed in an appendix of the self-study).</w:t>
      </w: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Default="003C1C19" w:rsidP="003C1C19">
      <w:pPr>
        <w:tabs>
          <w:tab w:val="left" w:pos="360"/>
        </w:tabs>
        <w:ind w:left="360"/>
        <w:rPr>
          <w:iCs/>
          <w:sz w:val="20"/>
          <w:szCs w:val="20"/>
        </w:rPr>
      </w:pPr>
    </w:p>
    <w:p w:rsidR="003C1C19" w:rsidRPr="003C1C19" w:rsidRDefault="003C1C19" w:rsidP="003C1C19">
      <w:pPr>
        <w:tabs>
          <w:tab w:val="left" w:pos="360"/>
        </w:tabs>
        <w:ind w:left="360"/>
        <w:rPr>
          <w:iCs/>
          <w:sz w:val="20"/>
          <w:szCs w:val="20"/>
        </w:rPr>
      </w:pPr>
    </w:p>
    <w:p w:rsidR="003C1C19" w:rsidRPr="003C1C19" w:rsidRDefault="003C1C19" w:rsidP="003C1C19">
      <w:pPr>
        <w:tabs>
          <w:tab w:val="left" w:pos="360"/>
        </w:tabs>
        <w:ind w:left="360"/>
        <w:rPr>
          <w:iCs/>
          <w:sz w:val="20"/>
          <w:szCs w:val="20"/>
        </w:rPr>
      </w:pPr>
    </w:p>
    <w:p w:rsidR="003C1C19" w:rsidRPr="003C1C19" w:rsidRDefault="003C1C19" w:rsidP="004A7FB0">
      <w:pPr>
        <w:numPr>
          <w:ilvl w:val="0"/>
          <w:numId w:val="3"/>
        </w:numPr>
        <w:rPr>
          <w:i/>
          <w:iCs/>
          <w:sz w:val="20"/>
          <w:szCs w:val="20"/>
        </w:rPr>
      </w:pPr>
      <w:r w:rsidRPr="003C1C19">
        <w:rPr>
          <w:i/>
          <w:iCs/>
          <w:sz w:val="20"/>
          <w:szCs w:val="20"/>
        </w:rPr>
        <w:t>Provide Table OPP-2: Public Notification of Accreditation. This table should provide the following information:</w:t>
      </w:r>
    </w:p>
    <w:p w:rsidR="003C1C19" w:rsidRPr="003C1C19" w:rsidRDefault="003C1C19" w:rsidP="003C1C19">
      <w:pPr>
        <w:tabs>
          <w:tab w:val="left" w:pos="360"/>
        </w:tabs>
        <w:ind w:left="360"/>
        <w:rPr>
          <w:i/>
          <w:iCs/>
          <w:sz w:val="20"/>
          <w:szCs w:val="20"/>
        </w:rPr>
      </w:pPr>
    </w:p>
    <w:p w:rsidR="003C1C19" w:rsidRPr="003C1C19" w:rsidRDefault="003C1C19" w:rsidP="004A7FB0">
      <w:pPr>
        <w:numPr>
          <w:ilvl w:val="0"/>
          <w:numId w:val="13"/>
        </w:numPr>
        <w:tabs>
          <w:tab w:val="left" w:pos="360"/>
        </w:tabs>
        <w:rPr>
          <w:i/>
          <w:iCs/>
          <w:sz w:val="20"/>
          <w:szCs w:val="20"/>
        </w:rPr>
      </w:pPr>
      <w:r w:rsidRPr="003C1C19">
        <w:rPr>
          <w:i/>
          <w:iCs/>
          <w:color w:val="000000"/>
          <w:sz w:val="20"/>
          <w:szCs w:val="20"/>
        </w:rPr>
        <w:t>If you are pursuing special accounting accreditation non-concurrently with standard first-time accreditation or reaffirmation of accreditation of your business and accounting programs</w:t>
      </w:r>
      <w:r w:rsidRPr="003C1C19">
        <w:rPr>
          <w:i/>
          <w:iCs/>
          <w:sz w:val="20"/>
          <w:szCs w:val="20"/>
        </w:rPr>
        <w:t>, the website path to the page on the institution’s website containing your public notification of standard accreditation by the IACBE.</w:t>
      </w: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3C1C19">
      <w:pPr>
        <w:ind w:left="720"/>
        <w:rPr>
          <w:iCs/>
          <w:sz w:val="20"/>
          <w:szCs w:val="20"/>
        </w:rPr>
      </w:pPr>
    </w:p>
    <w:p w:rsidR="003C1C19" w:rsidRPr="003C1C19" w:rsidRDefault="003C1C19" w:rsidP="004A7FB0">
      <w:pPr>
        <w:numPr>
          <w:ilvl w:val="0"/>
          <w:numId w:val="13"/>
        </w:numPr>
        <w:tabs>
          <w:tab w:val="left" w:pos="360"/>
        </w:tabs>
        <w:rPr>
          <w:i/>
          <w:iCs/>
          <w:sz w:val="20"/>
          <w:szCs w:val="20"/>
        </w:rPr>
      </w:pPr>
      <w:r w:rsidRPr="003C1C19">
        <w:rPr>
          <w:i/>
          <w:iCs/>
          <w:sz w:val="20"/>
          <w:szCs w:val="20"/>
        </w:rPr>
        <w:t>If you are pursuing reaffirmation of special accounting accreditation, the website path to the page on the institution’s website containing your public notification of special accounting accreditation by the IACBE.</w:t>
      </w:r>
    </w:p>
    <w:p w:rsidR="003C1C19" w:rsidRDefault="003C1C19" w:rsidP="003C1C19">
      <w:pPr>
        <w:ind w:left="720"/>
        <w:rPr>
          <w:iCs/>
          <w:sz w:val="20"/>
          <w:szCs w:val="20"/>
        </w:rPr>
      </w:pPr>
    </w:p>
    <w:p w:rsidR="003C1C19" w:rsidRDefault="003C1C19" w:rsidP="003C1C19">
      <w:pPr>
        <w:ind w:left="720"/>
        <w:rPr>
          <w:iCs/>
          <w:sz w:val="20"/>
          <w:szCs w:val="20"/>
        </w:rPr>
      </w:pPr>
    </w:p>
    <w:p w:rsidR="003C1C19" w:rsidRDefault="003C1C19" w:rsidP="003C1C19">
      <w:pPr>
        <w:ind w:left="720"/>
        <w:rPr>
          <w:iCs/>
          <w:sz w:val="20"/>
          <w:szCs w:val="20"/>
        </w:rPr>
      </w:pPr>
    </w:p>
    <w:p w:rsidR="003C1C19" w:rsidRDefault="003C1C19" w:rsidP="003C1C19">
      <w:pPr>
        <w:ind w:left="720"/>
        <w:rPr>
          <w:iCs/>
          <w:sz w:val="20"/>
          <w:szCs w:val="20"/>
        </w:rPr>
      </w:pPr>
    </w:p>
    <w:p w:rsidR="003C1C19" w:rsidRDefault="003C1C19" w:rsidP="003C1C19">
      <w:pPr>
        <w:ind w:left="720"/>
        <w:rPr>
          <w:iCs/>
          <w:sz w:val="20"/>
          <w:szCs w:val="20"/>
        </w:rPr>
      </w:pPr>
    </w:p>
    <w:p w:rsidR="003C1C19" w:rsidRPr="003C1C19" w:rsidRDefault="003C1C19" w:rsidP="003C1C19">
      <w:pPr>
        <w:tabs>
          <w:tab w:val="left" w:pos="360"/>
        </w:tabs>
        <w:ind w:left="360"/>
        <w:rPr>
          <w:iCs/>
          <w:sz w:val="20"/>
          <w:szCs w:val="20"/>
        </w:rPr>
      </w:pPr>
    </w:p>
    <w:p w:rsidR="003C1C19" w:rsidRPr="003C1C19" w:rsidRDefault="003C1C19" w:rsidP="004A7FB0">
      <w:pPr>
        <w:numPr>
          <w:ilvl w:val="0"/>
          <w:numId w:val="14"/>
        </w:numPr>
        <w:ind w:left="360"/>
        <w:rPr>
          <w:i/>
          <w:iCs/>
          <w:color w:val="000000"/>
          <w:sz w:val="20"/>
          <w:szCs w:val="20"/>
        </w:rPr>
      </w:pPr>
      <w:r w:rsidRPr="003C1C19">
        <w:rPr>
          <w:i/>
          <w:iCs/>
          <w:color w:val="000000"/>
          <w:sz w:val="20"/>
          <w:szCs w:val="20"/>
        </w:rPr>
        <w:t>If you are pursuing special accounting accreditation non-concurrently with standard first-time accreditation or reaffirmation of accreditation of your business and accounting programs, provide Table OPP-3: Institutional and Business Program Enrollments. This table should provide the following information:</w:t>
      </w:r>
    </w:p>
    <w:p w:rsidR="003C1C19" w:rsidRPr="003C1C19" w:rsidRDefault="003C1C19" w:rsidP="003C1C19">
      <w:pPr>
        <w:ind w:left="360"/>
        <w:rPr>
          <w:i/>
          <w:iCs/>
          <w:color w:val="000000"/>
          <w:sz w:val="20"/>
          <w:szCs w:val="20"/>
        </w:rPr>
      </w:pPr>
    </w:p>
    <w:p w:rsidR="003C1C19" w:rsidRPr="003C1C19" w:rsidRDefault="003C1C19" w:rsidP="004A7FB0">
      <w:pPr>
        <w:numPr>
          <w:ilvl w:val="1"/>
          <w:numId w:val="14"/>
        </w:numPr>
        <w:ind w:left="720"/>
        <w:rPr>
          <w:i/>
          <w:iCs/>
          <w:color w:val="000000"/>
          <w:sz w:val="20"/>
          <w:szCs w:val="20"/>
        </w:rPr>
      </w:pPr>
      <w:r w:rsidRPr="003C1C19">
        <w:rPr>
          <w:i/>
          <w:iCs/>
          <w:color w:val="000000"/>
          <w:sz w:val="20"/>
          <w:szCs w:val="20"/>
        </w:rPr>
        <w:t>The figures for total enrollment of the institution by headcount for the self-study year and the previous two academic years</w:t>
      </w: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Pr="003C1C19" w:rsidRDefault="003C1C19" w:rsidP="003C1C19">
      <w:pPr>
        <w:ind w:left="720"/>
        <w:rPr>
          <w:iCs/>
          <w:color w:val="000000"/>
          <w:sz w:val="20"/>
          <w:szCs w:val="20"/>
        </w:rPr>
      </w:pPr>
    </w:p>
    <w:p w:rsidR="003C1C19" w:rsidRPr="003C1C19" w:rsidRDefault="003C1C19" w:rsidP="004A7FB0">
      <w:pPr>
        <w:numPr>
          <w:ilvl w:val="1"/>
          <w:numId w:val="14"/>
        </w:numPr>
        <w:ind w:left="720"/>
        <w:rPr>
          <w:i/>
          <w:iCs/>
          <w:color w:val="000000"/>
          <w:sz w:val="20"/>
          <w:szCs w:val="20"/>
        </w:rPr>
      </w:pPr>
      <w:r w:rsidRPr="003C1C19">
        <w:rPr>
          <w:i/>
          <w:iCs/>
          <w:color w:val="000000"/>
          <w:sz w:val="20"/>
          <w:szCs w:val="20"/>
        </w:rPr>
        <w:t>The figures for the total enrollment by headcount in the business and accounting programs that have already received standard accreditation by the IACBE for the self-study year and the previous two academic years</w:t>
      </w: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Default="003C1C19" w:rsidP="003C1C19">
      <w:pPr>
        <w:ind w:left="720"/>
        <w:rPr>
          <w:iCs/>
          <w:color w:val="000000"/>
          <w:sz w:val="20"/>
          <w:szCs w:val="20"/>
        </w:rPr>
      </w:pPr>
    </w:p>
    <w:p w:rsidR="003C1C19" w:rsidRPr="003C1C19" w:rsidRDefault="003C1C19" w:rsidP="003C1C19">
      <w:pPr>
        <w:ind w:left="720"/>
        <w:rPr>
          <w:iCs/>
          <w:color w:val="000000"/>
          <w:sz w:val="20"/>
          <w:szCs w:val="20"/>
        </w:rPr>
      </w:pPr>
    </w:p>
    <w:p w:rsidR="003C1C19" w:rsidRPr="003C1C19" w:rsidRDefault="003C1C19" w:rsidP="004A7FB0">
      <w:pPr>
        <w:numPr>
          <w:ilvl w:val="0"/>
          <w:numId w:val="15"/>
        </w:numPr>
        <w:rPr>
          <w:i/>
          <w:iCs/>
          <w:color w:val="000000"/>
          <w:sz w:val="20"/>
          <w:szCs w:val="20"/>
        </w:rPr>
      </w:pPr>
      <w:r w:rsidRPr="003C1C19">
        <w:rPr>
          <w:i/>
          <w:iCs/>
          <w:color w:val="000000"/>
          <w:sz w:val="20"/>
          <w:szCs w:val="20"/>
        </w:rPr>
        <w:t xml:space="preserve">Provide Table OPP-4: Programmatic Enrollment in Accounting Programs. For each of the accounting programs listed in item 2 above (including each major, concentration, specialization, focus area, emphasis, option, track, field, and stream, etc. contained within the program), provide the figures for the total enrollment by headcount in the program for the self-study year and the previous two </w:t>
      </w:r>
      <w:r w:rsidRPr="003C1C19">
        <w:rPr>
          <w:i/>
          <w:iCs/>
          <w:color w:val="000000"/>
          <w:sz w:val="20"/>
          <w:szCs w:val="20"/>
        </w:rPr>
        <w:lastRenderedPageBreak/>
        <w:t>academic years, and the total enrollment by headcount in all programs combined for the self-study year and the previous two academic years.</w:t>
      </w: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Pr="003C1C19" w:rsidRDefault="003C1C19" w:rsidP="003C1C19">
      <w:pPr>
        <w:ind w:left="360"/>
        <w:rPr>
          <w:iCs/>
          <w:color w:val="000000"/>
          <w:sz w:val="20"/>
          <w:szCs w:val="20"/>
        </w:rPr>
      </w:pPr>
    </w:p>
    <w:p w:rsidR="003C1C19" w:rsidRPr="003C1C19" w:rsidRDefault="003C1C19" w:rsidP="003C1C19">
      <w:pPr>
        <w:ind w:left="360"/>
        <w:rPr>
          <w:iCs/>
          <w:color w:val="000000"/>
          <w:sz w:val="20"/>
          <w:szCs w:val="20"/>
        </w:rPr>
      </w:pPr>
    </w:p>
    <w:p w:rsidR="003C1C19" w:rsidRPr="003C1C19" w:rsidRDefault="003C1C19" w:rsidP="004A7FB0">
      <w:pPr>
        <w:numPr>
          <w:ilvl w:val="0"/>
          <w:numId w:val="16"/>
        </w:numPr>
        <w:ind w:left="360"/>
        <w:rPr>
          <w:i/>
          <w:iCs/>
          <w:color w:val="000000"/>
          <w:sz w:val="20"/>
          <w:szCs w:val="20"/>
        </w:rPr>
      </w:pPr>
      <w:r w:rsidRPr="003C1C19">
        <w:rPr>
          <w:i/>
          <w:iCs/>
          <w:color w:val="000000"/>
          <w:sz w:val="20"/>
          <w:szCs w:val="20"/>
        </w:rPr>
        <w:t>Provide Table OPP-5: Degrees Conferred in Accounting Programs. For each of the accounting programs listed in item 2 above (including each major, concentration, specialization, focus area, emphasis, option, track, field, and stream, etc. contained within the program), provide the number of such degrees conferred during the self-study year and the previous two academic years.</w:t>
      </w: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Default="003C1C19" w:rsidP="003C1C19">
      <w:pPr>
        <w:ind w:left="360"/>
        <w:rPr>
          <w:iCs/>
          <w:color w:val="000000"/>
          <w:sz w:val="20"/>
          <w:szCs w:val="20"/>
        </w:rPr>
      </w:pPr>
    </w:p>
    <w:p w:rsidR="003C1C19" w:rsidRPr="003C1C19" w:rsidRDefault="003C1C19" w:rsidP="003C1C19">
      <w:pPr>
        <w:ind w:left="360"/>
        <w:rPr>
          <w:iCs/>
          <w:color w:val="000000"/>
          <w:sz w:val="20"/>
          <w:szCs w:val="20"/>
        </w:rPr>
      </w:pPr>
    </w:p>
    <w:p w:rsidR="003C1C19" w:rsidRPr="003C1C19" w:rsidRDefault="003C1C19" w:rsidP="004A7FB0">
      <w:pPr>
        <w:numPr>
          <w:ilvl w:val="0"/>
          <w:numId w:val="16"/>
        </w:numPr>
        <w:ind w:left="360"/>
        <w:rPr>
          <w:i/>
          <w:iCs/>
          <w:sz w:val="20"/>
          <w:szCs w:val="20"/>
        </w:rPr>
      </w:pPr>
      <w:r w:rsidRPr="003C1C19">
        <w:rPr>
          <w:i/>
          <w:iCs/>
          <w:sz w:val="20"/>
          <w:szCs w:val="20"/>
        </w:rPr>
        <w:t>Describe any situations present at your institution requiring a special understanding during the accounting accreditation process.</w:t>
      </w: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Default="003C1C19" w:rsidP="003C1C19">
      <w:pPr>
        <w:tabs>
          <w:tab w:val="left" w:pos="900"/>
        </w:tabs>
        <w:ind w:left="360"/>
        <w:rPr>
          <w:iCs/>
          <w:sz w:val="20"/>
          <w:szCs w:val="20"/>
        </w:rPr>
      </w:pPr>
    </w:p>
    <w:p w:rsidR="003C1C19" w:rsidRPr="003C1C19" w:rsidRDefault="003C1C19" w:rsidP="003C1C19">
      <w:pPr>
        <w:tabs>
          <w:tab w:val="left" w:pos="900"/>
        </w:tabs>
        <w:ind w:left="360"/>
        <w:rPr>
          <w:iCs/>
          <w:sz w:val="20"/>
          <w:szCs w:val="20"/>
        </w:rPr>
      </w:pPr>
    </w:p>
    <w:p w:rsidR="003C1C19" w:rsidRPr="003C1C19" w:rsidRDefault="003C1C19" w:rsidP="003C1C19">
      <w:pPr>
        <w:ind w:left="360"/>
        <w:rPr>
          <w:sz w:val="20"/>
          <w:szCs w:val="20"/>
        </w:rPr>
      </w:pPr>
    </w:p>
    <w:p w:rsidR="001E60DC" w:rsidRPr="008E40BB" w:rsidRDefault="001E60DC" w:rsidP="008E40BB">
      <w:pPr>
        <w:rPr>
          <w:rFonts w:ascii="Times New Roman" w:hAnsi="Times New Roman" w:cs="Times New Roman"/>
        </w:rPr>
        <w:sectPr w:rsidR="001E60DC" w:rsidRPr="008E40B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D305C" w:rsidRPr="009D305C" w:rsidRDefault="009D305C" w:rsidP="000C0C27">
      <w:pPr>
        <w:pStyle w:val="Caption"/>
      </w:pPr>
      <w:bookmarkStart w:id="15" w:name="_Table_1:_Enrollment_and_Degrees_Con"/>
      <w:bookmarkStart w:id="16" w:name="_Toc444279630"/>
      <w:bookmarkStart w:id="17" w:name="_Toc458864608"/>
      <w:bookmarkEnd w:id="15"/>
      <w:r w:rsidRPr="009D305C">
        <w:lastRenderedPageBreak/>
        <w:t>Table OPP-1: Accounting Programs Included in the Accreditation Review</w:t>
      </w:r>
      <w:bookmarkEnd w:id="16"/>
      <w:bookmarkEnd w:id="17"/>
    </w:p>
    <w:p w:rsidR="009D305C" w:rsidRPr="009D305C" w:rsidRDefault="009D305C" w:rsidP="009D305C">
      <w:pPr>
        <w:keepNext/>
        <w:jc w:val="center"/>
        <w:outlineLvl w:val="4"/>
        <w:rPr>
          <w:rFonts w:ascii="Calibri" w:hAnsi="Calibri"/>
          <w:b/>
          <w:bCs/>
          <w:color w:val="00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2754"/>
        <w:gridCol w:w="2754"/>
      </w:tblGrid>
      <w:tr w:rsidR="009D305C" w:rsidRPr="009D305C" w:rsidTr="009D305C">
        <w:trPr>
          <w:trHeight w:val="360"/>
          <w:jc w:val="center"/>
        </w:trPr>
        <w:tc>
          <w:tcPr>
            <w:tcW w:w="3852" w:type="dxa"/>
            <w:tcBorders>
              <w:right w:val="single" w:sz="4" w:space="0" w:color="FFFFFF"/>
            </w:tcBorders>
            <w:shd w:val="clear" w:color="auto" w:fill="002060"/>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PROGRAMS</w:t>
            </w:r>
          </w:p>
        </w:tc>
        <w:tc>
          <w:tcPr>
            <w:tcW w:w="2754" w:type="dxa"/>
            <w:tcBorders>
              <w:left w:val="single" w:sz="4" w:space="0" w:color="FFFFFF"/>
              <w:right w:val="single" w:sz="4" w:space="0" w:color="FFFFFF"/>
            </w:tcBorders>
            <w:shd w:val="clear" w:color="auto" w:fill="002060"/>
            <w:vAlign w:val="center"/>
          </w:tcPr>
          <w:p w:rsidR="009D305C" w:rsidRPr="009D305C" w:rsidRDefault="009D305C" w:rsidP="009D305C">
            <w:pPr>
              <w:spacing w:before="80" w:after="60"/>
              <w:jc w:val="center"/>
              <w:rPr>
                <w:rFonts w:ascii="Calibri" w:hAnsi="Calibri"/>
                <w:b/>
                <w:sz w:val="20"/>
                <w:szCs w:val="20"/>
              </w:rPr>
            </w:pPr>
            <w:r w:rsidRPr="009D305C">
              <w:rPr>
                <w:rFonts w:ascii="Calibri" w:hAnsi="Calibri"/>
                <w:b/>
                <w:sz w:val="20"/>
                <w:szCs w:val="20"/>
              </w:rPr>
              <w:t>LOCATIONS</w:t>
            </w:r>
          </w:p>
        </w:tc>
        <w:tc>
          <w:tcPr>
            <w:tcW w:w="2754" w:type="dxa"/>
            <w:tcBorders>
              <w:left w:val="single" w:sz="4" w:space="0" w:color="FFFFFF"/>
            </w:tcBorders>
            <w:shd w:val="clear" w:color="auto" w:fill="002060"/>
            <w:vAlign w:val="center"/>
          </w:tcPr>
          <w:p w:rsidR="009D305C" w:rsidRPr="009D305C" w:rsidRDefault="009D305C" w:rsidP="009D305C">
            <w:pPr>
              <w:spacing w:before="80" w:after="60"/>
              <w:jc w:val="center"/>
              <w:rPr>
                <w:rFonts w:ascii="Calibri" w:hAnsi="Calibri"/>
                <w:b/>
                <w:sz w:val="20"/>
                <w:szCs w:val="20"/>
              </w:rPr>
            </w:pPr>
            <w:r w:rsidRPr="009D305C">
              <w:rPr>
                <w:rFonts w:ascii="Calibri" w:hAnsi="Calibri"/>
                <w:b/>
                <w:sz w:val="20"/>
                <w:szCs w:val="20"/>
              </w:rPr>
              <w:t>PARTNER INSTITUTIONS</w:t>
            </w: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ASSOCIATE-LEVEL PROGRAMS</w:t>
            </w:r>
          </w:p>
        </w:tc>
      </w:tr>
      <w:tr w:rsidR="009D305C" w:rsidRPr="009D305C" w:rsidTr="00375DBC">
        <w:trPr>
          <w:trHeight w:val="360"/>
          <w:jc w:val="center"/>
        </w:trPr>
        <w:tc>
          <w:tcPr>
            <w:tcW w:w="3852" w:type="dxa"/>
            <w:shd w:val="clear" w:color="auto" w:fill="auto"/>
            <w:vAlign w:val="center"/>
          </w:tcPr>
          <w:p w:rsidR="009D305C" w:rsidRPr="009D305C" w:rsidRDefault="009D305C" w:rsidP="009D305C">
            <w:pPr>
              <w:spacing w:before="80" w:after="60"/>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r>
      <w:tr w:rsidR="009D305C" w:rsidRPr="009D305C" w:rsidTr="00375DBC">
        <w:trPr>
          <w:trHeight w:val="360"/>
          <w:jc w:val="center"/>
        </w:trPr>
        <w:tc>
          <w:tcPr>
            <w:tcW w:w="3852" w:type="dxa"/>
            <w:shd w:val="clear" w:color="auto" w:fill="auto"/>
            <w:vAlign w:val="center"/>
          </w:tcPr>
          <w:p w:rsidR="009D305C" w:rsidRPr="009D305C" w:rsidRDefault="009D305C" w:rsidP="009D305C">
            <w:pPr>
              <w:spacing w:before="80" w:after="60"/>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c>
          <w:tcPr>
            <w:tcW w:w="2754" w:type="dxa"/>
            <w:shd w:val="clear" w:color="auto" w:fill="auto"/>
            <w:vAlign w:val="center"/>
          </w:tcPr>
          <w:p w:rsidR="009D305C" w:rsidRPr="009D305C" w:rsidRDefault="009D305C" w:rsidP="009D305C">
            <w:pPr>
              <w:spacing w:before="80" w:after="60"/>
              <w:jc w:val="center"/>
              <w:rPr>
                <w:rFonts w:ascii="Calibri" w:hAnsi="Calibri"/>
                <w:sz w:val="20"/>
                <w:szCs w:val="20"/>
              </w:rPr>
            </w:pP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BACHELOR’S-LEVEL PROGRAMS</w:t>
            </w:r>
          </w:p>
        </w:tc>
      </w:tr>
      <w:tr w:rsidR="009D305C" w:rsidRPr="009D305C" w:rsidTr="00375DBC">
        <w:trPr>
          <w:trHeight w:val="360"/>
          <w:jc w:val="center"/>
        </w:trPr>
        <w:tc>
          <w:tcPr>
            <w:tcW w:w="3852" w:type="dxa"/>
            <w:vAlign w:val="center"/>
          </w:tcPr>
          <w:p w:rsidR="009D305C" w:rsidRPr="009D305C" w:rsidRDefault="009D305C" w:rsidP="009D305C">
            <w:pPr>
              <w:spacing w:before="60" w:after="6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Calibri" w:hAnsi="Calibri"/>
                <w:b/>
                <w:sz w:val="20"/>
                <w:szCs w:val="20"/>
              </w:rPr>
            </w:pPr>
            <w:r w:rsidRPr="009D305C">
              <w:rPr>
                <w:rFonts w:ascii="Calibri" w:hAnsi="Calibri"/>
                <w:b/>
                <w:sz w:val="20"/>
                <w:szCs w:val="20"/>
              </w:rPr>
              <w:t>MASTER’S-LEVEL PROGRAMS</w:t>
            </w:r>
          </w:p>
        </w:tc>
      </w:tr>
      <w:tr w:rsidR="009D305C" w:rsidRPr="009D305C" w:rsidTr="00375DBC">
        <w:trPr>
          <w:trHeight w:val="360"/>
          <w:jc w:val="center"/>
        </w:trPr>
        <w:tc>
          <w:tcPr>
            <w:tcW w:w="3852" w:type="dxa"/>
            <w:vAlign w:val="center"/>
          </w:tcPr>
          <w:p w:rsidR="009D305C" w:rsidRPr="009D305C" w:rsidRDefault="009D305C" w:rsidP="009D305C">
            <w:pPr>
              <w:spacing w:before="60" w:after="6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9360" w:type="dxa"/>
            <w:gridSpan w:val="3"/>
            <w:shd w:val="clear" w:color="auto" w:fill="DBE5F1"/>
            <w:vAlign w:val="center"/>
          </w:tcPr>
          <w:p w:rsidR="009D305C" w:rsidRPr="009D305C" w:rsidRDefault="009D305C" w:rsidP="009D305C">
            <w:pPr>
              <w:spacing w:before="80" w:after="60"/>
              <w:rPr>
                <w:rFonts w:asciiTheme="minorHAnsi" w:hAnsiTheme="minorHAnsi"/>
                <w:b/>
                <w:sz w:val="20"/>
                <w:szCs w:val="20"/>
              </w:rPr>
            </w:pPr>
            <w:r w:rsidRPr="009D305C">
              <w:rPr>
                <w:rFonts w:asciiTheme="minorHAnsi" w:hAnsiTheme="minorHAnsi"/>
                <w:b/>
                <w:sz w:val="20"/>
                <w:szCs w:val="20"/>
              </w:rPr>
              <w:t>DOCTORAL-LEVEL PROGRAMS</w:t>
            </w: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r w:rsidR="009D305C" w:rsidRPr="009D305C" w:rsidTr="00375DBC">
        <w:trPr>
          <w:trHeight w:val="360"/>
          <w:jc w:val="center"/>
        </w:trPr>
        <w:tc>
          <w:tcPr>
            <w:tcW w:w="3852" w:type="dxa"/>
            <w:vAlign w:val="center"/>
          </w:tcPr>
          <w:p w:rsidR="009D305C" w:rsidRPr="009D305C" w:rsidRDefault="009D305C" w:rsidP="009D305C">
            <w:pPr>
              <w:spacing w:before="20"/>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c>
          <w:tcPr>
            <w:tcW w:w="2754" w:type="dxa"/>
            <w:vAlign w:val="center"/>
          </w:tcPr>
          <w:p w:rsidR="009D305C" w:rsidRPr="009D305C" w:rsidRDefault="009D305C" w:rsidP="009D305C">
            <w:pPr>
              <w:spacing w:before="20"/>
              <w:jc w:val="center"/>
              <w:rPr>
                <w:rFonts w:ascii="Calibri" w:hAnsi="Calibri"/>
                <w:sz w:val="20"/>
                <w:szCs w:val="20"/>
              </w:rPr>
            </w:pPr>
          </w:p>
        </w:tc>
      </w:tr>
    </w:tbl>
    <w:p w:rsidR="009D305C" w:rsidRPr="009D305C" w:rsidRDefault="009D305C" w:rsidP="009D305C">
      <w:pPr>
        <w:keepNext/>
        <w:jc w:val="center"/>
        <w:outlineLvl w:val="4"/>
        <w:rPr>
          <w:rFonts w:ascii="Calibri" w:hAnsi="Calibri"/>
          <w:b/>
          <w:bCs/>
          <w:color w:val="000000"/>
        </w:rPr>
      </w:pPr>
    </w:p>
    <w:p w:rsidR="009D305C" w:rsidRPr="009D305C" w:rsidRDefault="009D305C" w:rsidP="000C0C27">
      <w:pPr>
        <w:pStyle w:val="Caption"/>
      </w:pPr>
      <w:bookmarkStart w:id="18" w:name="_Toc444279631"/>
      <w:bookmarkStart w:id="19" w:name="_Toc458864609"/>
      <w:r w:rsidRPr="009D305C">
        <w:t>Table OPP-2: Public Notification of Accreditation</w:t>
      </w:r>
      <w:bookmarkEnd w:id="18"/>
      <w:bookmarkEnd w:id="19"/>
    </w:p>
    <w:p w:rsidR="009D305C" w:rsidRPr="009D305C" w:rsidRDefault="009D305C" w:rsidP="009D305C">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9D305C" w:rsidRPr="009D305C" w:rsidTr="00375DBC">
        <w:trPr>
          <w:trHeight w:val="432"/>
          <w:jc w:val="center"/>
        </w:trPr>
        <w:tc>
          <w:tcPr>
            <w:tcW w:w="9360" w:type="dxa"/>
            <w:gridSpan w:val="2"/>
            <w:shd w:val="clear" w:color="auto" w:fill="002060"/>
            <w:vAlign w:val="center"/>
          </w:tcPr>
          <w:p w:rsidR="009D305C" w:rsidRPr="009D305C" w:rsidRDefault="009D305C" w:rsidP="004A7FB0">
            <w:pPr>
              <w:numPr>
                <w:ilvl w:val="0"/>
                <w:numId w:val="17"/>
              </w:numPr>
              <w:spacing w:before="60" w:after="60"/>
              <w:ind w:left="288" w:hanging="288"/>
              <w:rPr>
                <w:rFonts w:ascii="Calibri" w:hAnsi="Calibri"/>
                <w:b/>
                <w:caps/>
                <w:sz w:val="20"/>
                <w:szCs w:val="20"/>
              </w:rPr>
            </w:pPr>
            <w:r w:rsidRPr="009D305C">
              <w:rPr>
                <w:rFonts w:ascii="Calibri" w:hAnsi="Calibri"/>
                <w:b/>
                <w:caps/>
                <w:sz w:val="20"/>
                <w:szCs w:val="20"/>
              </w:rPr>
              <w:t>Public Notification of STANDARD Accreditation of business and Accounting programs</w:t>
            </w:r>
          </w:p>
        </w:tc>
      </w:tr>
      <w:tr w:rsidR="009D305C" w:rsidRPr="009D305C" w:rsidTr="009D305C">
        <w:trPr>
          <w:trHeight w:val="432"/>
          <w:jc w:val="center"/>
        </w:trPr>
        <w:tc>
          <w:tcPr>
            <w:tcW w:w="9360" w:type="dxa"/>
            <w:gridSpan w:val="2"/>
            <w:shd w:val="clear" w:color="auto" w:fill="DEEAF6"/>
            <w:tcMar>
              <w:left w:w="115" w:type="dxa"/>
              <w:right w:w="115" w:type="dxa"/>
            </w:tcMar>
            <w:vAlign w:val="center"/>
          </w:tcPr>
          <w:p w:rsidR="009D305C" w:rsidRPr="009D305C" w:rsidRDefault="009D305C" w:rsidP="009D305C">
            <w:pPr>
              <w:rPr>
                <w:rFonts w:ascii="Calibri" w:hAnsi="Calibri"/>
                <w:sz w:val="20"/>
                <w:szCs w:val="20"/>
              </w:rPr>
            </w:pPr>
            <w:r w:rsidRPr="009D305C">
              <w:rPr>
                <w:rFonts w:ascii="Calibri" w:hAnsi="Calibri"/>
                <w:sz w:val="20"/>
                <w:szCs w:val="20"/>
              </w:rPr>
              <w:t>Click on:</w:t>
            </w:r>
          </w:p>
        </w:tc>
      </w:tr>
      <w:tr w:rsidR="009D305C" w:rsidRPr="009D305C" w:rsidTr="00375DBC">
        <w:trPr>
          <w:trHeight w:val="432"/>
          <w:jc w:val="center"/>
        </w:trPr>
        <w:tc>
          <w:tcPr>
            <w:tcW w:w="432" w:type="dxa"/>
            <w:vAlign w:val="center"/>
          </w:tcPr>
          <w:p w:rsidR="009D305C" w:rsidRPr="009D305C" w:rsidRDefault="009D305C" w:rsidP="009D305C">
            <w:pPr>
              <w:jc w:val="center"/>
              <w:rPr>
                <w:rFonts w:ascii="Calibri" w:hAnsi="Calibri"/>
                <w:sz w:val="20"/>
                <w:szCs w:val="20"/>
              </w:rPr>
            </w:pPr>
            <w:r w:rsidRPr="009D305C">
              <w:rPr>
                <w:rFonts w:ascii="Calibri" w:hAnsi="Calibri"/>
                <w:sz w:val="20"/>
                <w:szCs w:val="20"/>
              </w:rPr>
              <w:t>1.</w:t>
            </w:r>
          </w:p>
        </w:tc>
        <w:tc>
          <w:tcPr>
            <w:tcW w:w="8928" w:type="dxa"/>
            <w:vAlign w:val="center"/>
          </w:tcPr>
          <w:p w:rsidR="009D305C" w:rsidRPr="009D305C" w:rsidRDefault="009D305C" w:rsidP="009D305C">
            <w:pPr>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2.</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3.</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4.</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5.</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9360" w:type="dxa"/>
            <w:gridSpan w:val="2"/>
            <w:shd w:val="clear" w:color="auto" w:fill="002060"/>
            <w:vAlign w:val="center"/>
          </w:tcPr>
          <w:p w:rsidR="009D305C" w:rsidRPr="009D305C" w:rsidRDefault="009D305C" w:rsidP="004A7FB0">
            <w:pPr>
              <w:numPr>
                <w:ilvl w:val="0"/>
                <w:numId w:val="17"/>
              </w:numPr>
              <w:spacing w:before="60" w:after="60"/>
              <w:ind w:left="288" w:hanging="288"/>
              <w:rPr>
                <w:rFonts w:ascii="Calibri" w:hAnsi="Calibri"/>
                <w:b/>
                <w:caps/>
                <w:sz w:val="20"/>
                <w:szCs w:val="20"/>
              </w:rPr>
            </w:pPr>
            <w:r w:rsidRPr="009D305C">
              <w:rPr>
                <w:rFonts w:ascii="Calibri" w:hAnsi="Calibri"/>
                <w:b/>
                <w:caps/>
                <w:sz w:val="20"/>
                <w:szCs w:val="20"/>
              </w:rPr>
              <w:t>Public Notification of special Accreditation of accounting programs</w:t>
            </w:r>
          </w:p>
        </w:tc>
      </w:tr>
      <w:tr w:rsidR="009D305C" w:rsidRPr="009D305C" w:rsidTr="009D305C">
        <w:trPr>
          <w:trHeight w:val="432"/>
          <w:jc w:val="center"/>
        </w:trPr>
        <w:tc>
          <w:tcPr>
            <w:tcW w:w="9360" w:type="dxa"/>
            <w:gridSpan w:val="2"/>
            <w:shd w:val="clear" w:color="auto" w:fill="DEEAF6"/>
            <w:vAlign w:val="center"/>
          </w:tcPr>
          <w:p w:rsidR="009D305C" w:rsidRPr="009D305C" w:rsidRDefault="009D305C" w:rsidP="009D305C">
            <w:pPr>
              <w:rPr>
                <w:rFonts w:ascii="Calibri" w:hAnsi="Calibri"/>
                <w:sz w:val="20"/>
                <w:szCs w:val="20"/>
              </w:rPr>
            </w:pPr>
            <w:r w:rsidRPr="009D305C">
              <w:rPr>
                <w:rFonts w:ascii="Calibri" w:hAnsi="Calibri"/>
                <w:sz w:val="20"/>
                <w:szCs w:val="20"/>
              </w:rPr>
              <w:t>Click on:</w:t>
            </w: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1.</w:t>
            </w:r>
          </w:p>
        </w:tc>
        <w:tc>
          <w:tcPr>
            <w:tcW w:w="8928" w:type="dxa"/>
            <w:vAlign w:val="center"/>
          </w:tcPr>
          <w:p w:rsidR="009D305C" w:rsidRPr="009D305C" w:rsidRDefault="009D305C" w:rsidP="009D305C">
            <w:pPr>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2.</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3.</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4.</w:t>
            </w:r>
          </w:p>
        </w:tc>
        <w:tc>
          <w:tcPr>
            <w:tcW w:w="8928" w:type="dxa"/>
            <w:vAlign w:val="center"/>
          </w:tcPr>
          <w:p w:rsidR="009D305C" w:rsidRPr="009D305C" w:rsidRDefault="009D305C" w:rsidP="009D305C">
            <w:pPr>
              <w:spacing w:before="20"/>
              <w:rPr>
                <w:rFonts w:ascii="Calibri" w:hAnsi="Calibri"/>
                <w:sz w:val="20"/>
                <w:szCs w:val="20"/>
              </w:rPr>
            </w:pPr>
          </w:p>
        </w:tc>
      </w:tr>
      <w:tr w:rsidR="009D305C" w:rsidRPr="009D305C" w:rsidTr="00375DBC">
        <w:trPr>
          <w:trHeight w:val="432"/>
          <w:jc w:val="center"/>
        </w:trPr>
        <w:tc>
          <w:tcPr>
            <w:tcW w:w="432" w:type="dxa"/>
            <w:vAlign w:val="center"/>
          </w:tcPr>
          <w:p w:rsidR="009D305C" w:rsidRPr="009D305C" w:rsidRDefault="009D305C" w:rsidP="009D305C">
            <w:pPr>
              <w:spacing w:before="20"/>
              <w:jc w:val="center"/>
              <w:rPr>
                <w:rFonts w:ascii="Calibri" w:hAnsi="Calibri"/>
                <w:sz w:val="20"/>
                <w:szCs w:val="20"/>
              </w:rPr>
            </w:pPr>
            <w:r w:rsidRPr="009D305C">
              <w:rPr>
                <w:rFonts w:ascii="Calibri" w:hAnsi="Calibri"/>
                <w:sz w:val="20"/>
                <w:szCs w:val="20"/>
              </w:rPr>
              <w:t>5.</w:t>
            </w:r>
          </w:p>
        </w:tc>
        <w:tc>
          <w:tcPr>
            <w:tcW w:w="8928" w:type="dxa"/>
            <w:vAlign w:val="center"/>
          </w:tcPr>
          <w:p w:rsidR="009D305C" w:rsidRPr="009D305C" w:rsidRDefault="009D305C" w:rsidP="009D305C">
            <w:pPr>
              <w:spacing w:before="20"/>
              <w:rPr>
                <w:rFonts w:ascii="Calibri" w:hAnsi="Calibri"/>
                <w:sz w:val="20"/>
                <w:szCs w:val="20"/>
              </w:rPr>
            </w:pPr>
          </w:p>
        </w:tc>
      </w:tr>
    </w:tbl>
    <w:p w:rsidR="009D305C" w:rsidRPr="009D305C" w:rsidRDefault="009D305C" w:rsidP="009D305C">
      <w:pPr>
        <w:rPr>
          <w:b/>
          <w:bCs/>
          <w:sz w:val="20"/>
          <w:szCs w:val="20"/>
        </w:rPr>
        <w:sectPr w:rsidR="009D305C" w:rsidRPr="009D305C" w:rsidSect="009D305C">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D305C" w:rsidRPr="009D305C" w:rsidRDefault="009D305C" w:rsidP="000C0C27">
      <w:pPr>
        <w:pStyle w:val="Caption"/>
      </w:pPr>
      <w:bookmarkStart w:id="20" w:name="_Toc444279632"/>
      <w:bookmarkStart w:id="21" w:name="_Toc458864610"/>
      <w:r w:rsidRPr="009D305C">
        <w:lastRenderedPageBreak/>
        <w:t>Table OPP-3: Institutional and Business Program Enrollments</w:t>
      </w:r>
      <w:bookmarkEnd w:id="20"/>
      <w:bookmarkEnd w:id="21"/>
    </w:p>
    <w:p w:rsidR="009D305C" w:rsidRPr="009D305C" w:rsidRDefault="009D305C" w:rsidP="009D305C">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120"/>
        <w:gridCol w:w="3120"/>
        <w:gridCol w:w="3120"/>
      </w:tblGrid>
      <w:tr w:rsidR="009D305C" w:rsidRPr="009D305C" w:rsidTr="00375DBC">
        <w:trPr>
          <w:trHeight w:val="288"/>
          <w:jc w:val="center"/>
        </w:trPr>
        <w:tc>
          <w:tcPr>
            <w:tcW w:w="9360" w:type="dxa"/>
            <w:gridSpan w:val="3"/>
            <w:shd w:val="clear" w:color="auto" w:fill="002060"/>
            <w:vAlign w:val="center"/>
          </w:tcPr>
          <w:p w:rsidR="009D305C" w:rsidRPr="009D305C" w:rsidRDefault="009D305C" w:rsidP="004A7FB0">
            <w:pPr>
              <w:numPr>
                <w:ilvl w:val="0"/>
                <w:numId w:val="18"/>
              </w:numPr>
              <w:ind w:left="288" w:hanging="288"/>
              <w:rPr>
                <w:rFonts w:ascii="Calibri" w:hAnsi="Calibri"/>
                <w:b/>
                <w:sz w:val="20"/>
                <w:szCs w:val="20"/>
              </w:rPr>
            </w:pPr>
            <w:r w:rsidRPr="009D305C">
              <w:rPr>
                <w:rFonts w:ascii="Calibri" w:hAnsi="Calibri"/>
                <w:b/>
                <w:sz w:val="20"/>
                <w:szCs w:val="20"/>
              </w:rPr>
              <w:t>INSTITUTIONAL ENROLLMENT BY HEADCOUNT</w:t>
            </w:r>
          </w:p>
        </w:tc>
      </w:tr>
      <w:tr w:rsidR="009D305C" w:rsidRPr="009D305C" w:rsidTr="009D305C">
        <w:trPr>
          <w:trHeight w:val="432"/>
          <w:jc w:val="center"/>
        </w:trPr>
        <w:tc>
          <w:tcPr>
            <w:tcW w:w="3120" w:type="dxa"/>
            <w:shd w:val="clear" w:color="auto" w:fill="DEEAF6"/>
            <w:tcMar>
              <w:left w:w="0" w:type="dxa"/>
              <w:right w:w="0" w:type="dxa"/>
            </w:tcMar>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tcMar>
              <w:left w:w="0" w:type="dxa"/>
              <w:right w:w="0" w:type="dxa"/>
            </w:tcMar>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YEAR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tcMar>
              <w:left w:w="0" w:type="dxa"/>
              <w:right w:w="0" w:type="dxa"/>
            </w:tcMar>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TWO YEARS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r>
      <w:tr w:rsidR="009D305C" w:rsidRPr="009D305C" w:rsidTr="00375DBC">
        <w:trPr>
          <w:trHeight w:val="20"/>
          <w:jc w:val="center"/>
        </w:trPr>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88"/>
          <w:jc w:val="center"/>
        </w:trPr>
        <w:tc>
          <w:tcPr>
            <w:tcW w:w="9360" w:type="dxa"/>
            <w:gridSpan w:val="3"/>
            <w:shd w:val="clear" w:color="auto" w:fill="002060"/>
            <w:vAlign w:val="center"/>
          </w:tcPr>
          <w:p w:rsidR="009D305C" w:rsidRPr="009D305C" w:rsidRDefault="009D305C" w:rsidP="004A7FB0">
            <w:pPr>
              <w:numPr>
                <w:ilvl w:val="0"/>
                <w:numId w:val="18"/>
              </w:numPr>
              <w:ind w:left="288" w:hanging="288"/>
              <w:rPr>
                <w:rFonts w:ascii="Calibri" w:hAnsi="Calibri"/>
                <w:b/>
                <w:sz w:val="20"/>
                <w:szCs w:val="20"/>
              </w:rPr>
            </w:pPr>
            <w:r w:rsidRPr="009D305C">
              <w:rPr>
                <w:rFonts w:ascii="Calibri" w:hAnsi="Calibri"/>
                <w:b/>
                <w:sz w:val="20"/>
                <w:szCs w:val="20"/>
              </w:rPr>
              <w:t>TOTAL ENROLLMENT IN ACCREDITED BUSINESS AND ACCOUNTING PROGRAMS</w:t>
            </w:r>
          </w:p>
        </w:tc>
      </w:tr>
      <w:tr w:rsidR="009D305C" w:rsidRPr="009D305C" w:rsidTr="009D305C">
        <w:trPr>
          <w:trHeight w:val="432"/>
          <w:jc w:val="center"/>
        </w:trPr>
        <w:tc>
          <w:tcPr>
            <w:tcW w:w="3120" w:type="dxa"/>
            <w:shd w:val="clear" w:color="auto" w:fill="DEEAF6"/>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YEAR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c>
          <w:tcPr>
            <w:tcW w:w="3120" w:type="dxa"/>
            <w:shd w:val="clear" w:color="auto" w:fill="DEEAF6"/>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TWO YEARS PRIOR TO</w:t>
            </w:r>
          </w:p>
          <w:p w:rsidR="009D305C" w:rsidRPr="009D305C" w:rsidRDefault="009D305C" w:rsidP="009D305C">
            <w:pPr>
              <w:jc w:val="center"/>
              <w:rPr>
                <w:rFonts w:ascii="Calibri" w:hAnsi="Calibri"/>
                <w:b/>
                <w:sz w:val="20"/>
                <w:szCs w:val="20"/>
              </w:rPr>
            </w:pPr>
            <w:r w:rsidRPr="009D305C">
              <w:rPr>
                <w:rFonts w:ascii="Calibri" w:hAnsi="Calibri"/>
                <w:b/>
                <w:sz w:val="20"/>
                <w:szCs w:val="20"/>
              </w:rPr>
              <w:t>SELF-STUDY YEAR</w:t>
            </w:r>
          </w:p>
        </w:tc>
      </w:tr>
      <w:tr w:rsidR="009D305C" w:rsidRPr="009D305C" w:rsidTr="00375DBC">
        <w:trPr>
          <w:trHeight w:val="20"/>
          <w:jc w:val="center"/>
        </w:trPr>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c>
          <w:tcPr>
            <w:tcW w:w="3120" w:type="dxa"/>
            <w:vAlign w:val="center"/>
          </w:tcPr>
          <w:p w:rsidR="009D305C" w:rsidRPr="009D305C" w:rsidRDefault="009D305C" w:rsidP="009D305C">
            <w:pPr>
              <w:jc w:val="center"/>
              <w:rPr>
                <w:rFonts w:ascii="Calibri" w:hAnsi="Calibri"/>
                <w:sz w:val="20"/>
                <w:szCs w:val="20"/>
              </w:rPr>
            </w:pPr>
          </w:p>
        </w:tc>
      </w:tr>
    </w:tbl>
    <w:p w:rsidR="009D305C" w:rsidRPr="009D305C" w:rsidRDefault="009D305C" w:rsidP="009D305C">
      <w:pPr>
        <w:keepNext/>
        <w:outlineLvl w:val="4"/>
        <w:rPr>
          <w:rFonts w:ascii="Calibri" w:hAnsi="Calibri"/>
          <w:bCs/>
          <w:color w:val="000000"/>
          <w:sz w:val="20"/>
          <w:szCs w:val="20"/>
        </w:rPr>
      </w:pPr>
    </w:p>
    <w:p w:rsidR="009D305C" w:rsidRPr="009D305C" w:rsidRDefault="009D305C" w:rsidP="000C0C27">
      <w:pPr>
        <w:pStyle w:val="Caption"/>
      </w:pPr>
      <w:bookmarkStart w:id="22" w:name="_Toc444279633"/>
      <w:bookmarkStart w:id="23" w:name="_Toc458864611"/>
      <w:r w:rsidRPr="009D305C">
        <w:t>Table OPP-4: Programmatic Enrollment in Accounting Programs</w:t>
      </w:r>
      <w:bookmarkEnd w:id="22"/>
      <w:bookmarkEnd w:id="23"/>
    </w:p>
    <w:p w:rsidR="009D305C" w:rsidRPr="009D305C" w:rsidRDefault="009D305C" w:rsidP="009D305C">
      <w:pPr>
        <w:tabs>
          <w:tab w:val="left" w:pos="900"/>
        </w:tabs>
        <w:rPr>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9D305C" w:rsidRPr="009D305C" w:rsidTr="009D305C">
        <w:trPr>
          <w:jc w:val="center"/>
        </w:trPr>
        <w:tc>
          <w:tcPr>
            <w:tcW w:w="3852" w:type="dxa"/>
            <w:vMerge w:val="restart"/>
            <w:tcBorders>
              <w:bottom w:val="single" w:sz="4" w:space="0" w:color="FFFFFF"/>
              <w:right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PROGRAM</w:t>
            </w:r>
          </w:p>
        </w:tc>
        <w:tc>
          <w:tcPr>
            <w:tcW w:w="5508" w:type="dxa"/>
            <w:gridSpan w:val="3"/>
            <w:tcBorders>
              <w:left w:val="single" w:sz="4" w:space="0" w:color="FFFFFF"/>
              <w:bottom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ENROLLMENT BY HEADCOUNT</w:t>
            </w:r>
          </w:p>
        </w:tc>
      </w:tr>
      <w:tr w:rsidR="009D305C" w:rsidRPr="009D305C" w:rsidTr="009D305C">
        <w:trPr>
          <w:trHeight w:val="720"/>
          <w:jc w:val="center"/>
        </w:trPr>
        <w:tc>
          <w:tcPr>
            <w:tcW w:w="3852" w:type="dxa"/>
            <w:vMerge/>
            <w:tcBorders>
              <w:top w:val="single" w:sz="4" w:space="0" w:color="FFFFFF"/>
              <w:right w:val="single" w:sz="4" w:space="0" w:color="FFFFFF"/>
            </w:tcBorders>
            <w:shd w:val="clear" w:color="auto" w:fill="002060"/>
          </w:tcPr>
          <w:p w:rsidR="009D305C" w:rsidRPr="009D305C" w:rsidRDefault="009D305C" w:rsidP="009D305C">
            <w:pPr>
              <w:rPr>
                <w:rFonts w:ascii="Calibri" w:hAnsi="Calibri"/>
                <w:sz w:val="20"/>
                <w:szCs w:val="20"/>
              </w:rPr>
            </w:pP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YEAR</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TWO YEARS</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ASSOCIATE-LEVEL PROGRAMS</w:t>
            </w: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BACHELOR’S-LEVEL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MASTER’S-LEVEL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9D305C">
        <w:trPr>
          <w:trHeight w:val="20"/>
          <w:jc w:val="center"/>
        </w:trPr>
        <w:tc>
          <w:tcPr>
            <w:tcW w:w="9360" w:type="dxa"/>
            <w:gridSpan w:val="4"/>
            <w:shd w:val="clear" w:color="auto" w:fill="DEEAF6"/>
            <w:vAlign w:val="center"/>
          </w:tcPr>
          <w:p w:rsidR="009D305C" w:rsidRPr="009D305C" w:rsidRDefault="009D305C" w:rsidP="009D305C">
            <w:pPr>
              <w:rPr>
                <w:rFonts w:ascii="Calibri" w:hAnsi="Calibri"/>
                <w:b/>
                <w:sz w:val="20"/>
                <w:szCs w:val="20"/>
              </w:rPr>
            </w:pPr>
            <w:r w:rsidRPr="009D305C">
              <w:rPr>
                <w:rFonts w:ascii="Calibri" w:hAnsi="Calibri"/>
                <w:b/>
                <w:sz w:val="20"/>
                <w:szCs w:val="20"/>
              </w:rPr>
              <w:t>DOCTORAL-LEVEL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9D305C">
        <w:trPr>
          <w:trHeight w:val="20"/>
          <w:jc w:val="center"/>
        </w:trPr>
        <w:tc>
          <w:tcPr>
            <w:tcW w:w="3852" w:type="dxa"/>
            <w:shd w:val="clear" w:color="auto" w:fill="DEEAF6"/>
            <w:vAlign w:val="center"/>
          </w:tcPr>
          <w:p w:rsidR="009D305C" w:rsidRPr="009D305C" w:rsidRDefault="009D305C" w:rsidP="009D305C">
            <w:pPr>
              <w:jc w:val="center"/>
              <w:rPr>
                <w:rFonts w:ascii="Calibri" w:hAnsi="Calibri"/>
                <w:sz w:val="20"/>
                <w:szCs w:val="20"/>
              </w:rPr>
            </w:pPr>
            <w:r w:rsidRPr="009D305C">
              <w:rPr>
                <w:rFonts w:ascii="Calibri" w:hAnsi="Calibri"/>
                <w:b/>
                <w:sz w:val="20"/>
                <w:szCs w:val="20"/>
              </w:rPr>
              <w:t>TOTALS</w:t>
            </w:r>
          </w:p>
        </w:tc>
        <w:tc>
          <w:tcPr>
            <w:tcW w:w="1836" w:type="dxa"/>
            <w:shd w:val="clear" w:color="auto" w:fill="DEEAF6"/>
            <w:vAlign w:val="center"/>
          </w:tcPr>
          <w:p w:rsidR="009D305C" w:rsidRPr="009D305C" w:rsidRDefault="009D305C" w:rsidP="009D305C">
            <w:pPr>
              <w:jc w:val="center"/>
              <w:rPr>
                <w:rFonts w:ascii="Calibri" w:hAnsi="Calibri"/>
                <w:b/>
                <w:sz w:val="20"/>
                <w:szCs w:val="20"/>
              </w:rPr>
            </w:pPr>
          </w:p>
        </w:tc>
        <w:tc>
          <w:tcPr>
            <w:tcW w:w="1836" w:type="dxa"/>
            <w:shd w:val="clear" w:color="auto" w:fill="DEEAF6"/>
            <w:vAlign w:val="center"/>
          </w:tcPr>
          <w:p w:rsidR="009D305C" w:rsidRPr="009D305C" w:rsidRDefault="009D305C" w:rsidP="009D305C">
            <w:pPr>
              <w:jc w:val="center"/>
              <w:rPr>
                <w:rFonts w:ascii="Calibri" w:hAnsi="Calibri"/>
                <w:b/>
                <w:sz w:val="20"/>
                <w:szCs w:val="20"/>
              </w:rPr>
            </w:pPr>
          </w:p>
        </w:tc>
        <w:tc>
          <w:tcPr>
            <w:tcW w:w="1836" w:type="dxa"/>
            <w:shd w:val="clear" w:color="auto" w:fill="DEEAF6"/>
            <w:vAlign w:val="center"/>
          </w:tcPr>
          <w:p w:rsidR="009D305C" w:rsidRPr="009D305C" w:rsidRDefault="009D305C" w:rsidP="009D305C">
            <w:pPr>
              <w:jc w:val="center"/>
              <w:rPr>
                <w:rFonts w:ascii="Calibri" w:hAnsi="Calibri"/>
                <w:b/>
                <w:sz w:val="20"/>
                <w:szCs w:val="20"/>
              </w:rPr>
            </w:pPr>
          </w:p>
        </w:tc>
      </w:tr>
    </w:tbl>
    <w:p w:rsidR="009D305C" w:rsidRPr="009D305C" w:rsidRDefault="009D305C" w:rsidP="009D305C">
      <w:pPr>
        <w:rPr>
          <w:sz w:val="20"/>
          <w:szCs w:val="20"/>
        </w:rPr>
        <w:sectPr w:rsidR="009D305C" w:rsidRPr="009D305C"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D305C" w:rsidRPr="009D305C" w:rsidRDefault="009D305C" w:rsidP="000C0C27">
      <w:pPr>
        <w:pStyle w:val="Caption"/>
      </w:pPr>
      <w:bookmarkStart w:id="24" w:name="_Toc444279634"/>
      <w:bookmarkStart w:id="25" w:name="_Toc458864612"/>
      <w:r w:rsidRPr="009D305C">
        <w:lastRenderedPageBreak/>
        <w:t>Table OPP-5: Degrees Conferred in Accounting Programs</w:t>
      </w:r>
      <w:bookmarkEnd w:id="24"/>
      <w:bookmarkEnd w:id="25"/>
    </w:p>
    <w:p w:rsidR="009D305C" w:rsidRPr="009D305C" w:rsidRDefault="009D305C" w:rsidP="009D305C">
      <w:pPr>
        <w:tabs>
          <w:tab w:val="left" w:pos="900"/>
        </w:tabs>
        <w:rPr>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9D305C" w:rsidRPr="009D305C" w:rsidTr="009D305C">
        <w:trPr>
          <w:jc w:val="center"/>
        </w:trPr>
        <w:tc>
          <w:tcPr>
            <w:tcW w:w="3852" w:type="dxa"/>
            <w:vMerge w:val="restart"/>
            <w:tcBorders>
              <w:bottom w:val="single" w:sz="4" w:space="0" w:color="FFFFFF"/>
              <w:right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PROGRAM</w:t>
            </w:r>
          </w:p>
        </w:tc>
        <w:tc>
          <w:tcPr>
            <w:tcW w:w="5508" w:type="dxa"/>
            <w:gridSpan w:val="3"/>
            <w:tcBorders>
              <w:left w:val="single" w:sz="4" w:space="0" w:color="FFFFFF"/>
              <w:bottom w:val="single" w:sz="4" w:space="0" w:color="FFFFFF"/>
            </w:tcBorders>
            <w:shd w:val="clear" w:color="auto" w:fill="002060"/>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NUMBER OF DEGREES CONFERRED</w:t>
            </w:r>
          </w:p>
        </w:tc>
      </w:tr>
      <w:tr w:rsidR="009D305C" w:rsidRPr="009D305C" w:rsidTr="009D305C">
        <w:trPr>
          <w:trHeight w:val="720"/>
          <w:jc w:val="center"/>
        </w:trPr>
        <w:tc>
          <w:tcPr>
            <w:tcW w:w="3852" w:type="dxa"/>
            <w:vMerge/>
            <w:tcBorders>
              <w:top w:val="single" w:sz="4" w:space="0" w:color="FFFFFF"/>
              <w:right w:val="single" w:sz="4" w:space="0" w:color="FFFFFF"/>
            </w:tcBorders>
            <w:shd w:val="clear" w:color="auto" w:fill="002060"/>
          </w:tcPr>
          <w:p w:rsidR="009D305C" w:rsidRPr="009D305C" w:rsidRDefault="009D305C" w:rsidP="009D305C">
            <w:pPr>
              <w:rPr>
                <w:rFonts w:ascii="Calibri" w:hAnsi="Calibri"/>
                <w:sz w:val="20"/>
                <w:szCs w:val="20"/>
              </w:rPr>
            </w:pP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righ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YEAR</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c>
          <w:tcPr>
            <w:tcW w:w="1836" w:type="dxa"/>
            <w:tcBorders>
              <w:top w:val="single" w:sz="4" w:space="0" w:color="FFFFFF"/>
              <w:left w:val="single" w:sz="4" w:space="0" w:color="FFFFFF"/>
            </w:tcBorders>
            <w:shd w:val="clear" w:color="auto" w:fill="002060"/>
            <w:tcMar>
              <w:left w:w="0" w:type="dxa"/>
              <w:right w:w="0" w:type="dxa"/>
            </w:tcMar>
            <w:vAlign w:val="center"/>
          </w:tcPr>
          <w:p w:rsidR="009D305C" w:rsidRPr="009D305C" w:rsidRDefault="009D305C" w:rsidP="009D305C">
            <w:pPr>
              <w:jc w:val="center"/>
              <w:rPr>
                <w:rFonts w:ascii="Calibri" w:hAnsi="Calibri"/>
                <w:b/>
                <w:sz w:val="18"/>
                <w:szCs w:val="18"/>
              </w:rPr>
            </w:pPr>
            <w:r w:rsidRPr="009D305C">
              <w:rPr>
                <w:rFonts w:ascii="Calibri" w:hAnsi="Calibri"/>
                <w:b/>
                <w:sz w:val="18"/>
                <w:szCs w:val="18"/>
              </w:rPr>
              <w:t>TWO YEARS</w:t>
            </w:r>
          </w:p>
          <w:p w:rsidR="009D305C" w:rsidRPr="009D305C" w:rsidRDefault="009D305C" w:rsidP="009D305C">
            <w:pPr>
              <w:jc w:val="center"/>
              <w:rPr>
                <w:rFonts w:ascii="Calibri" w:hAnsi="Calibri"/>
                <w:b/>
                <w:sz w:val="18"/>
                <w:szCs w:val="18"/>
              </w:rPr>
            </w:pPr>
            <w:r w:rsidRPr="009D305C">
              <w:rPr>
                <w:rFonts w:ascii="Calibri" w:hAnsi="Calibri"/>
                <w:b/>
                <w:sz w:val="18"/>
                <w:szCs w:val="18"/>
              </w:rPr>
              <w:t>PRIOR TO</w:t>
            </w:r>
          </w:p>
          <w:p w:rsidR="009D305C" w:rsidRPr="009D305C" w:rsidRDefault="009D305C" w:rsidP="009D305C">
            <w:pPr>
              <w:jc w:val="center"/>
              <w:rPr>
                <w:rFonts w:ascii="Calibri" w:hAnsi="Calibri"/>
                <w:b/>
                <w:sz w:val="18"/>
                <w:szCs w:val="18"/>
              </w:rPr>
            </w:pPr>
            <w:r w:rsidRPr="009D305C">
              <w:rPr>
                <w:rFonts w:ascii="Calibri" w:hAnsi="Calibri"/>
                <w:b/>
                <w:sz w:val="18"/>
                <w:szCs w:val="18"/>
              </w:rPr>
              <w:t>SELF-STUDY YEAR</w:t>
            </w: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ASSOCIATE-LEVEL PROGRAMS</w:t>
            </w: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shd w:val="clear" w:color="auto" w:fill="auto"/>
            <w:vAlign w:val="center"/>
          </w:tcPr>
          <w:p w:rsidR="009D305C" w:rsidRPr="009D305C" w:rsidRDefault="009D305C" w:rsidP="009D305C">
            <w:pP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c>
          <w:tcPr>
            <w:tcW w:w="1836" w:type="dxa"/>
            <w:shd w:val="clear" w:color="auto" w:fill="auto"/>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BACHELOR’S-LEVEL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9360" w:type="dxa"/>
            <w:gridSpan w:val="4"/>
            <w:shd w:val="clear" w:color="auto" w:fill="DBE5F1"/>
            <w:vAlign w:val="center"/>
          </w:tcPr>
          <w:p w:rsidR="009D305C" w:rsidRPr="009D305C" w:rsidRDefault="009D305C" w:rsidP="009D305C">
            <w:pPr>
              <w:rPr>
                <w:rFonts w:ascii="Calibri" w:hAnsi="Calibri"/>
                <w:b/>
                <w:sz w:val="20"/>
                <w:szCs w:val="20"/>
              </w:rPr>
            </w:pPr>
            <w:r w:rsidRPr="009D305C">
              <w:rPr>
                <w:rFonts w:ascii="Calibri" w:hAnsi="Calibri"/>
                <w:b/>
                <w:sz w:val="20"/>
                <w:szCs w:val="20"/>
              </w:rPr>
              <w:t>MASTER’S-LEVEL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9D305C">
        <w:trPr>
          <w:trHeight w:val="20"/>
          <w:jc w:val="center"/>
        </w:trPr>
        <w:tc>
          <w:tcPr>
            <w:tcW w:w="9360" w:type="dxa"/>
            <w:gridSpan w:val="4"/>
            <w:shd w:val="clear" w:color="auto" w:fill="DEEAF6"/>
            <w:vAlign w:val="center"/>
          </w:tcPr>
          <w:p w:rsidR="009D305C" w:rsidRPr="009D305C" w:rsidRDefault="009D305C" w:rsidP="009D305C">
            <w:pPr>
              <w:rPr>
                <w:rFonts w:ascii="Calibri" w:hAnsi="Calibri"/>
                <w:b/>
                <w:sz w:val="20"/>
                <w:szCs w:val="20"/>
              </w:rPr>
            </w:pPr>
            <w:r w:rsidRPr="009D305C">
              <w:rPr>
                <w:rFonts w:ascii="Calibri" w:hAnsi="Calibri"/>
                <w:b/>
                <w:sz w:val="20"/>
                <w:szCs w:val="20"/>
              </w:rPr>
              <w:t>DOCTORAL-LEVEL PROGRAMS</w:t>
            </w: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vAlign w:val="center"/>
          </w:tcPr>
          <w:p w:rsidR="009D305C" w:rsidRPr="009D305C" w:rsidRDefault="009D305C" w:rsidP="009D305C">
            <w:pP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c>
          <w:tcPr>
            <w:tcW w:w="1836" w:type="dxa"/>
            <w:vAlign w:val="center"/>
          </w:tcPr>
          <w:p w:rsidR="009D305C" w:rsidRPr="009D305C" w:rsidRDefault="009D305C" w:rsidP="009D305C">
            <w:pPr>
              <w:jc w:val="center"/>
              <w:rPr>
                <w:rFonts w:ascii="Calibri" w:hAnsi="Calibri"/>
                <w:sz w:val="20"/>
                <w:szCs w:val="20"/>
              </w:rPr>
            </w:pPr>
          </w:p>
        </w:tc>
      </w:tr>
      <w:tr w:rsidR="009D305C" w:rsidRPr="009D305C" w:rsidTr="00375DBC">
        <w:trPr>
          <w:trHeight w:val="20"/>
          <w:jc w:val="center"/>
        </w:trPr>
        <w:tc>
          <w:tcPr>
            <w:tcW w:w="3852" w:type="dxa"/>
            <w:shd w:val="clear" w:color="auto" w:fill="DBE5F1"/>
            <w:vAlign w:val="center"/>
          </w:tcPr>
          <w:p w:rsidR="009D305C" w:rsidRPr="009D305C" w:rsidRDefault="009D305C" w:rsidP="009D305C">
            <w:pPr>
              <w:jc w:val="center"/>
              <w:rPr>
                <w:rFonts w:ascii="Calibri" w:hAnsi="Calibri"/>
                <w:b/>
                <w:sz w:val="20"/>
                <w:szCs w:val="20"/>
              </w:rPr>
            </w:pPr>
            <w:r w:rsidRPr="009D305C">
              <w:rPr>
                <w:rFonts w:ascii="Calibri" w:hAnsi="Calibri"/>
                <w:b/>
                <w:sz w:val="20"/>
                <w:szCs w:val="20"/>
              </w:rPr>
              <w:t>TOTALS</w:t>
            </w:r>
          </w:p>
        </w:tc>
        <w:tc>
          <w:tcPr>
            <w:tcW w:w="1836" w:type="dxa"/>
            <w:shd w:val="clear" w:color="auto" w:fill="DBE5F1"/>
            <w:vAlign w:val="center"/>
          </w:tcPr>
          <w:p w:rsidR="009D305C" w:rsidRPr="009D305C" w:rsidRDefault="009D305C" w:rsidP="009D305C">
            <w:pPr>
              <w:jc w:val="center"/>
              <w:rPr>
                <w:rFonts w:ascii="Calibri" w:hAnsi="Calibri"/>
                <w:b/>
                <w:sz w:val="20"/>
                <w:szCs w:val="20"/>
              </w:rPr>
            </w:pPr>
          </w:p>
        </w:tc>
        <w:tc>
          <w:tcPr>
            <w:tcW w:w="1836" w:type="dxa"/>
            <w:shd w:val="clear" w:color="auto" w:fill="DBE5F1"/>
            <w:vAlign w:val="center"/>
          </w:tcPr>
          <w:p w:rsidR="009D305C" w:rsidRPr="009D305C" w:rsidRDefault="009D305C" w:rsidP="009D305C">
            <w:pPr>
              <w:jc w:val="center"/>
              <w:rPr>
                <w:rFonts w:ascii="Calibri" w:hAnsi="Calibri"/>
                <w:b/>
                <w:sz w:val="20"/>
                <w:szCs w:val="20"/>
              </w:rPr>
            </w:pPr>
          </w:p>
        </w:tc>
        <w:tc>
          <w:tcPr>
            <w:tcW w:w="1836" w:type="dxa"/>
            <w:shd w:val="clear" w:color="auto" w:fill="DBE5F1"/>
            <w:vAlign w:val="center"/>
          </w:tcPr>
          <w:p w:rsidR="009D305C" w:rsidRPr="009D305C" w:rsidRDefault="009D305C" w:rsidP="009D305C">
            <w:pPr>
              <w:jc w:val="center"/>
              <w:rPr>
                <w:rFonts w:ascii="Calibri" w:hAnsi="Calibri"/>
                <w:b/>
                <w:sz w:val="20"/>
                <w:szCs w:val="20"/>
              </w:rPr>
            </w:pPr>
          </w:p>
        </w:tc>
      </w:tr>
    </w:tbl>
    <w:p w:rsidR="009D305C" w:rsidRPr="009D305C" w:rsidRDefault="009D305C" w:rsidP="009D305C">
      <w:pPr>
        <w:sectPr w:rsidR="009D305C" w:rsidRPr="009D305C"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953C8" w:rsidRPr="0072337C" w:rsidRDefault="00D81A53" w:rsidP="00812B4D">
      <w:pPr>
        <w:pStyle w:val="Heading3"/>
        <w:spacing w:before="0" w:after="0"/>
        <w:rPr>
          <w:b/>
          <w:color w:val="000000"/>
          <w:sz w:val="22"/>
          <w:szCs w:val="22"/>
          <w:u w:val="single"/>
        </w:rPr>
      </w:pPr>
      <w:bookmarkStart w:id="26" w:name="_Toc458860933"/>
      <w:bookmarkEnd w:id="13"/>
      <w:r w:rsidRPr="0072337C">
        <w:rPr>
          <w:b/>
          <w:color w:val="000000"/>
          <w:sz w:val="22"/>
          <w:szCs w:val="22"/>
          <w:u w:val="single"/>
        </w:rPr>
        <w:lastRenderedPageBreak/>
        <w:t xml:space="preserve">Principle </w:t>
      </w:r>
      <w:r w:rsidR="009D305C" w:rsidRPr="0072337C">
        <w:rPr>
          <w:b/>
          <w:color w:val="000000"/>
          <w:sz w:val="22"/>
          <w:szCs w:val="22"/>
          <w:u w:val="single"/>
        </w:rPr>
        <w:t>A</w:t>
      </w:r>
      <w:r w:rsidR="00D953C8" w:rsidRPr="0072337C">
        <w:rPr>
          <w:b/>
          <w:color w:val="000000"/>
          <w:sz w:val="22"/>
          <w:szCs w:val="22"/>
          <w:u w:val="single"/>
        </w:rPr>
        <w:t>1.</w:t>
      </w:r>
      <w:r w:rsidR="00AF6928" w:rsidRPr="0072337C">
        <w:rPr>
          <w:b/>
          <w:color w:val="000000"/>
          <w:sz w:val="22"/>
          <w:szCs w:val="22"/>
          <w:u w:val="single"/>
        </w:rPr>
        <w:t>1</w:t>
      </w:r>
      <w:r w:rsidR="00AA0B0C" w:rsidRPr="0072337C">
        <w:rPr>
          <w:b/>
          <w:color w:val="000000"/>
          <w:sz w:val="22"/>
          <w:szCs w:val="22"/>
          <w:u w:val="single"/>
        </w:rPr>
        <w:t>:</w:t>
      </w:r>
      <w:r w:rsidR="00D953C8" w:rsidRPr="0072337C">
        <w:rPr>
          <w:b/>
          <w:color w:val="000000"/>
          <w:sz w:val="22"/>
          <w:szCs w:val="22"/>
          <w:u w:val="single"/>
        </w:rPr>
        <w:t xml:space="preserve"> </w:t>
      </w:r>
      <w:r w:rsidR="009D305C" w:rsidRPr="0072337C">
        <w:rPr>
          <w:b/>
          <w:color w:val="000000"/>
          <w:sz w:val="22"/>
          <w:szCs w:val="22"/>
          <w:u w:val="single"/>
        </w:rPr>
        <w:t>Commitment to Integrity, Responsibility, and Ethical Behavior</w:t>
      </w:r>
      <w:bookmarkEnd w:id="26"/>
    </w:p>
    <w:p w:rsidR="00D953C8" w:rsidRPr="00CE52E7" w:rsidRDefault="00D953C8" w:rsidP="004621D5">
      <w:pPr>
        <w:jc w:val="both"/>
        <w:rPr>
          <w:b/>
          <w:bCs/>
          <w:color w:val="000000"/>
          <w:sz w:val="20"/>
          <w:szCs w:val="20"/>
        </w:rPr>
      </w:pPr>
    </w:p>
    <w:p w:rsidR="00D953C8" w:rsidRPr="00561280" w:rsidRDefault="009D305C" w:rsidP="000423E3">
      <w:pPr>
        <w:pBdr>
          <w:top w:val="single" w:sz="4" w:space="5" w:color="auto"/>
          <w:left w:val="single" w:sz="4" w:space="7" w:color="auto"/>
          <w:bottom w:val="single" w:sz="4" w:space="5" w:color="auto"/>
          <w:right w:val="single" w:sz="4" w:space="7" w:color="auto"/>
        </w:pBdr>
        <w:ind w:left="180"/>
        <w:rPr>
          <w:b/>
          <w:bCs/>
          <w:color w:val="000000"/>
          <w:sz w:val="20"/>
          <w:szCs w:val="20"/>
        </w:rPr>
      </w:pPr>
      <w:r w:rsidRPr="00561280">
        <w:rPr>
          <w:b/>
          <w:bCs/>
          <w:color w:val="000000"/>
          <w:sz w:val="20"/>
          <w:szCs w:val="20"/>
        </w:rPr>
        <w:t>Excellence in accounting education requires the academic accounting unit to act ethically, responsibly, and with integrity in all interactions with its stakeholders. Furthermore, the academic accounting unit must have established systems for encouraging and upholding ethical and responsible behavior</w:t>
      </w:r>
      <w:r w:rsidR="00D953C8" w:rsidRPr="00561280">
        <w:rPr>
          <w:b/>
          <w:bCs/>
          <w:color w:val="000000"/>
          <w:sz w:val="20"/>
          <w:szCs w:val="20"/>
        </w:rPr>
        <w:t>.</w:t>
      </w:r>
    </w:p>
    <w:p w:rsidR="00D953C8" w:rsidRPr="00CE52E7" w:rsidRDefault="00D953C8">
      <w:pPr>
        <w:rPr>
          <w:color w:val="000000"/>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Identify and explain the ways in which the academic accounting unit demonstrates a commitment to ethical and responsible interactions with its internal stakeholders, including administrators, faculty, professional staff, and students.</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Identify and explain the ways in which the academic accounting unit demonstrates a commitment to ethical and responsible interactions with its external stakeholders, including prospective students and their families; alumni; employers; accreditation agencies; organizations that supply funding; governmental oversight bodies; and other members of the public who may have an interest in the academic accounting unit.</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Describe the system, including published policies, procedures, and processes, that the academic accounting unit employs to promote, foster, and support ethical and responsible behavior of its administrators, faculty, professional staff, and students.</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Pr="00561280" w:rsidRDefault="00561280" w:rsidP="004A7FB0">
      <w:pPr>
        <w:numPr>
          <w:ilvl w:val="0"/>
          <w:numId w:val="19"/>
        </w:numPr>
        <w:ind w:left="360"/>
        <w:contextualSpacing/>
        <w:rPr>
          <w:i/>
          <w:sz w:val="20"/>
          <w:szCs w:val="20"/>
        </w:rPr>
      </w:pPr>
      <w:r w:rsidRPr="00561280">
        <w:rPr>
          <w:i/>
          <w:sz w:val="20"/>
          <w:szCs w:val="20"/>
        </w:rPr>
        <w:t>Provide copies of the published policies, procedures, and processes identified in item 3 above (these should be placed in an appendix of the self-study; alternatively, if these documents are available on the academic accounting unit’s or the institution’s website, provide the URL address for these materials).</w:t>
      </w: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Default="00561280" w:rsidP="00561280">
      <w:pPr>
        <w:ind w:left="360"/>
        <w:rPr>
          <w:sz w:val="20"/>
          <w:szCs w:val="20"/>
        </w:rPr>
      </w:pPr>
    </w:p>
    <w:p w:rsidR="00561280" w:rsidRPr="00561280" w:rsidRDefault="00561280" w:rsidP="00561280">
      <w:pPr>
        <w:ind w:left="360"/>
        <w:rPr>
          <w:sz w:val="20"/>
          <w:szCs w:val="20"/>
        </w:rPr>
      </w:pPr>
    </w:p>
    <w:p w:rsidR="00561280" w:rsidRDefault="00561280" w:rsidP="004A7FB0">
      <w:pPr>
        <w:numPr>
          <w:ilvl w:val="0"/>
          <w:numId w:val="19"/>
        </w:numPr>
        <w:ind w:left="360"/>
        <w:contextualSpacing/>
        <w:rPr>
          <w:i/>
          <w:sz w:val="20"/>
          <w:szCs w:val="20"/>
        </w:rPr>
      </w:pPr>
      <w:r w:rsidRPr="00561280">
        <w:rPr>
          <w:i/>
          <w:sz w:val="20"/>
          <w:szCs w:val="20"/>
        </w:rPr>
        <w:t>Identify and describe the methods or mechanisms employed by the academic accounting unit for detecting and addressing breaches of ethical and responsible behavior.</w:t>
      </w: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Default="00561280" w:rsidP="00561280">
      <w:pPr>
        <w:ind w:left="360"/>
        <w:contextualSpacing/>
        <w:rPr>
          <w:sz w:val="20"/>
          <w:szCs w:val="20"/>
        </w:rPr>
      </w:pPr>
    </w:p>
    <w:p w:rsidR="00561280" w:rsidRPr="00561280" w:rsidRDefault="00561280" w:rsidP="00561280">
      <w:pPr>
        <w:ind w:left="360"/>
        <w:contextualSpacing/>
        <w:rPr>
          <w:sz w:val="20"/>
          <w:szCs w:val="20"/>
        </w:rPr>
      </w:pPr>
    </w:p>
    <w:p w:rsidR="00AF146B" w:rsidRPr="00AF146B" w:rsidRDefault="00AF146B" w:rsidP="00AF146B">
      <w:pPr>
        <w:sectPr w:rsidR="00AF146B" w:rsidRPr="00AF146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F6928" w:rsidRPr="0072337C" w:rsidRDefault="004962D0" w:rsidP="0072337C">
      <w:pPr>
        <w:pStyle w:val="Heading1"/>
        <w:rPr>
          <w:b/>
          <w:u w:val="single"/>
        </w:rPr>
      </w:pPr>
      <w:bookmarkStart w:id="27" w:name="_Toc236379598"/>
      <w:bookmarkStart w:id="28" w:name="_Toc128274317"/>
      <w:bookmarkStart w:id="29" w:name="_Toc458860934"/>
      <w:r w:rsidRPr="0072337C">
        <w:rPr>
          <w:b/>
          <w:u w:val="single"/>
        </w:rPr>
        <w:lastRenderedPageBreak/>
        <w:t xml:space="preserve">Principle </w:t>
      </w:r>
      <w:r w:rsidR="00CE52E7" w:rsidRPr="0072337C">
        <w:rPr>
          <w:b/>
          <w:u w:val="single"/>
        </w:rPr>
        <w:t>A</w:t>
      </w:r>
      <w:r w:rsidR="00AF6928" w:rsidRPr="0072337C">
        <w:rPr>
          <w:b/>
          <w:u w:val="single"/>
        </w:rPr>
        <w:t>1.2</w:t>
      </w:r>
      <w:r w:rsidR="00AA0B0C" w:rsidRPr="0072337C">
        <w:rPr>
          <w:b/>
          <w:u w:val="single"/>
        </w:rPr>
        <w:t>:</w:t>
      </w:r>
      <w:r w:rsidR="00AF6928" w:rsidRPr="0072337C">
        <w:rPr>
          <w:b/>
          <w:u w:val="single"/>
        </w:rPr>
        <w:t xml:space="preserve"> </w:t>
      </w:r>
      <w:bookmarkEnd w:id="27"/>
      <w:r w:rsidR="00CE52E7" w:rsidRPr="0072337C">
        <w:rPr>
          <w:b/>
          <w:u w:val="single"/>
        </w:rPr>
        <w:t>Summary Reflection on the Commitment to Integrity, Responsibility, and Ethical Behavior</w:t>
      </w:r>
      <w:bookmarkEnd w:id="29"/>
    </w:p>
    <w:p w:rsidR="00AF6928" w:rsidRPr="00CE52E7" w:rsidRDefault="00AF6928" w:rsidP="00AF6928">
      <w:pPr>
        <w:jc w:val="both"/>
        <w:rPr>
          <w:b/>
          <w:bCs/>
          <w:color w:val="000000"/>
          <w:sz w:val="20"/>
          <w:szCs w:val="20"/>
        </w:rPr>
      </w:pPr>
    </w:p>
    <w:p w:rsidR="00AF6928" w:rsidRPr="00CE52E7" w:rsidRDefault="00CE52E7" w:rsidP="00AF6928">
      <w:pPr>
        <w:pBdr>
          <w:top w:val="single" w:sz="4" w:space="5" w:color="auto"/>
          <w:left w:val="single" w:sz="4" w:space="7" w:color="auto"/>
          <w:bottom w:val="single" w:sz="4" w:space="5" w:color="auto"/>
          <w:right w:val="single" w:sz="4" w:space="7" w:color="auto"/>
        </w:pBdr>
        <w:ind w:left="180"/>
        <w:rPr>
          <w:b/>
          <w:bCs/>
          <w:sz w:val="20"/>
          <w:szCs w:val="20"/>
        </w:rPr>
      </w:pPr>
      <w:r w:rsidRPr="00CE52E7">
        <w:rPr>
          <w:b/>
          <w:bCs/>
          <w:color w:val="000000"/>
          <w:sz w:val="20"/>
          <w:szCs w:val="20"/>
        </w:rPr>
        <w:t>Excellence in accounting education requires an evaluation of the academic accounting unit’s academic resources and its educational processes and activities in terms of their contributions to the unit’s overall performance relative to its mission. This requires the academic accounting unit to evaluate (</w:t>
      </w:r>
      <w:proofErr w:type="spellStart"/>
      <w:r w:rsidRPr="00CE52E7">
        <w:rPr>
          <w:b/>
          <w:bCs/>
          <w:color w:val="000000"/>
          <w:sz w:val="20"/>
          <w:szCs w:val="20"/>
        </w:rPr>
        <w:t>i</w:t>
      </w:r>
      <w:proofErr w:type="spellEnd"/>
      <w:r w:rsidRPr="00CE52E7">
        <w:rPr>
          <w:b/>
          <w:bCs/>
          <w:color w:val="000000"/>
          <w:sz w:val="20"/>
          <w:szCs w:val="20"/>
        </w:rPr>
        <w:t>) the extent to which it acts ethically and responsibly in its interactions with its stakeholders and (ii) the effectiveness of its commitment to integrity and responsibility in supporting excellence in accounting education</w:t>
      </w:r>
      <w:r w:rsidR="00AF6928" w:rsidRPr="00CE52E7">
        <w:rPr>
          <w:b/>
          <w:bCs/>
          <w:sz w:val="20"/>
          <w:szCs w:val="20"/>
        </w:rPr>
        <w:t xml:space="preserve">. </w:t>
      </w:r>
    </w:p>
    <w:p w:rsidR="00AF6928" w:rsidRPr="00CE52E7" w:rsidRDefault="00AF6928" w:rsidP="00AF6928">
      <w:pPr>
        <w:rPr>
          <w:color w:val="000000"/>
          <w:sz w:val="20"/>
          <w:szCs w:val="20"/>
        </w:rPr>
      </w:pPr>
    </w:p>
    <w:p w:rsidR="00CE52E7" w:rsidRPr="00CE52E7" w:rsidRDefault="00CE52E7" w:rsidP="00CE52E7">
      <w:pPr>
        <w:rPr>
          <w:i/>
          <w:sz w:val="20"/>
          <w:szCs w:val="20"/>
        </w:rPr>
      </w:pPr>
      <w:r w:rsidRPr="00CE52E7">
        <w:rPr>
          <w:i/>
          <w:sz w:val="20"/>
          <w:szCs w:val="20"/>
        </w:rPr>
        <w:t>Provide a summary reflection on the extent to which the academic accounting unit acts ethically, responsibly, and with integrity in its interactions with its stakeholders. In this reflection, consider the evidence presented in the self-study in the context of the academic accounting unit’s mission and:</w:t>
      </w:r>
    </w:p>
    <w:p w:rsidR="00CE52E7" w:rsidRPr="00CE52E7" w:rsidRDefault="00CE52E7" w:rsidP="00CE52E7">
      <w:pPr>
        <w:rPr>
          <w:sz w:val="20"/>
          <w:szCs w:val="20"/>
        </w:rPr>
      </w:pPr>
    </w:p>
    <w:p w:rsidR="00CE52E7" w:rsidRPr="00CE52E7" w:rsidRDefault="00CE52E7" w:rsidP="004A7FB0">
      <w:pPr>
        <w:numPr>
          <w:ilvl w:val="0"/>
          <w:numId w:val="11"/>
        </w:numPr>
        <w:rPr>
          <w:i/>
          <w:sz w:val="20"/>
          <w:szCs w:val="20"/>
        </w:rPr>
      </w:pPr>
      <w:r w:rsidRPr="00CE52E7">
        <w:rPr>
          <w:i/>
          <w:sz w:val="20"/>
          <w:szCs w:val="20"/>
        </w:rPr>
        <w:t>Describe the general conclusions that the academic accounting unit drew from the self-study regarding the effectiveness of its commitment to integrity, responsibility, and ethical behavior in supporting excellence in accounting education. These conclusions should include an identification of any changes and improvements needed in the academic accounting unit’s interactions with its stakeholders and/or in its policies, procedures, and processes for encouraging and upholding ethical and responsible behavior.</w:t>
      </w: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Pr="00CE52E7" w:rsidRDefault="00CE52E7" w:rsidP="00CE52E7">
      <w:pPr>
        <w:ind w:left="360"/>
        <w:rPr>
          <w:sz w:val="20"/>
          <w:szCs w:val="20"/>
        </w:rPr>
      </w:pPr>
    </w:p>
    <w:p w:rsidR="00AF146B" w:rsidRPr="00CE52E7" w:rsidRDefault="00CE52E7" w:rsidP="004A7FB0">
      <w:pPr>
        <w:numPr>
          <w:ilvl w:val="0"/>
          <w:numId w:val="11"/>
        </w:numPr>
        <w:rPr>
          <w:i/>
          <w:sz w:val="20"/>
          <w:szCs w:val="20"/>
        </w:rPr>
      </w:pPr>
      <w:r w:rsidRPr="00CE52E7">
        <w:rPr>
          <w:i/>
          <w:sz w:val="20"/>
          <w:szCs w:val="20"/>
        </w:rPr>
        <w:t>Describe proposed courses of action to make the changes and improvements identified in item 1 above.</w:t>
      </w: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Default="00CE52E7" w:rsidP="00CE52E7">
      <w:pPr>
        <w:ind w:left="360"/>
        <w:rPr>
          <w:sz w:val="20"/>
          <w:szCs w:val="20"/>
        </w:rPr>
      </w:pPr>
    </w:p>
    <w:p w:rsidR="00CE52E7" w:rsidRPr="00CE52E7" w:rsidRDefault="00CE52E7" w:rsidP="00CE52E7">
      <w:pPr>
        <w:rPr>
          <w:sz w:val="20"/>
          <w:szCs w:val="20"/>
        </w:rPr>
        <w:sectPr w:rsidR="00CE52E7" w:rsidRPr="00CE52E7"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A2516" w:rsidRPr="0072337C" w:rsidRDefault="00DA2516" w:rsidP="0072337C">
      <w:pPr>
        <w:pStyle w:val="Heading1"/>
        <w:rPr>
          <w:b/>
          <w:u w:val="single"/>
        </w:rPr>
      </w:pPr>
      <w:bookmarkStart w:id="30" w:name="_Toc344569321"/>
      <w:bookmarkStart w:id="31" w:name="_Toc444279137"/>
      <w:bookmarkStart w:id="32" w:name="_Toc458860935"/>
      <w:bookmarkEnd w:id="28"/>
      <w:r w:rsidRPr="0072337C">
        <w:rPr>
          <w:b/>
          <w:u w:val="single"/>
        </w:rPr>
        <w:lastRenderedPageBreak/>
        <w:t>Principle A2.1: Assessment</w:t>
      </w:r>
      <w:bookmarkEnd w:id="30"/>
      <w:r w:rsidRPr="0072337C">
        <w:rPr>
          <w:b/>
          <w:u w:val="single"/>
        </w:rPr>
        <w:t xml:space="preserve"> Planning</w:t>
      </w:r>
      <w:bookmarkEnd w:id="31"/>
      <w:bookmarkEnd w:id="32"/>
    </w:p>
    <w:p w:rsidR="00DA2516" w:rsidRPr="00DA2516" w:rsidRDefault="00DA2516" w:rsidP="00DA2516">
      <w:pPr>
        <w:jc w:val="both"/>
        <w:rPr>
          <w:bCs/>
          <w:color w:val="000000"/>
          <w:sz w:val="20"/>
          <w:szCs w:val="20"/>
        </w:rPr>
      </w:pPr>
    </w:p>
    <w:p w:rsidR="00DA2516" w:rsidRPr="00DA2516" w:rsidRDefault="00DA2516" w:rsidP="00DA2516">
      <w:pPr>
        <w:pBdr>
          <w:top w:val="single" w:sz="4" w:space="5" w:color="auto"/>
          <w:left w:val="single" w:sz="4" w:space="7" w:color="auto"/>
          <w:bottom w:val="single" w:sz="4" w:space="5" w:color="auto"/>
          <w:right w:val="single" w:sz="4" w:space="7" w:color="auto"/>
        </w:pBdr>
        <w:ind w:left="180"/>
        <w:rPr>
          <w:b/>
          <w:bCs/>
          <w:color w:val="000000"/>
          <w:sz w:val="20"/>
          <w:szCs w:val="20"/>
        </w:rPr>
      </w:pPr>
      <w:r w:rsidRPr="00DA2516">
        <w:rPr>
          <w:b/>
          <w:bCs/>
          <w:color w:val="000000"/>
          <w:sz w:val="20"/>
          <w:szCs w:val="20"/>
        </w:rPr>
        <w:t>Excellence in accounting education requires the development of a comprehensive plan for assessing the extent of student learning in the institution’s accounting programs and the operational effectiveness of the academic accounting unit. Furthermore, the plan must be driven by the mission of the academic accounting unit, must be linked to the strategic planning processes of the institution and the academic accounting unit, and must involve accounting faculty in all aspects of its development.</w:t>
      </w:r>
    </w:p>
    <w:p w:rsidR="00DA2516" w:rsidRPr="00DA2516" w:rsidRDefault="00DA2516" w:rsidP="00DA2516">
      <w:pPr>
        <w:rPr>
          <w:iCs/>
          <w:sz w:val="20"/>
          <w:szCs w:val="20"/>
        </w:rPr>
      </w:pPr>
    </w:p>
    <w:p w:rsidR="00DA2516" w:rsidRPr="00DA2516" w:rsidRDefault="00DA2516" w:rsidP="004A7FB0">
      <w:pPr>
        <w:numPr>
          <w:ilvl w:val="0"/>
          <w:numId w:val="20"/>
        </w:numPr>
        <w:ind w:left="360"/>
        <w:rPr>
          <w:i/>
          <w:iCs/>
          <w:sz w:val="20"/>
          <w:szCs w:val="20"/>
        </w:rPr>
      </w:pPr>
      <w:r w:rsidRPr="00DA2516">
        <w:rPr>
          <w:i/>
          <w:iCs/>
          <w:sz w:val="20"/>
          <w:szCs w:val="20"/>
        </w:rPr>
        <w:t>Provide a copy of the academic accounting unit’s accounting outcomes assessment plan that encompasses each accounting program included in the accreditation review. The assessment plan must be prepared using the template developed by the IACBE. (The academic accounting unit’s   accounting outcomes assessment plan should be placed in an appendix of the self-study.)</w:t>
      </w: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Default="00DA2516" w:rsidP="00DA2516">
      <w:pPr>
        <w:ind w:left="360"/>
        <w:rPr>
          <w:rFonts w:ascii="Calibri" w:hAnsi="Calibri" w:cs="Times New Roman"/>
          <w:iCs/>
          <w:sz w:val="20"/>
          <w:szCs w:val="20"/>
        </w:rPr>
      </w:pPr>
    </w:p>
    <w:p w:rsidR="00DA2516" w:rsidRPr="00DA2516" w:rsidRDefault="00DA2516" w:rsidP="00DA2516">
      <w:pPr>
        <w:ind w:left="360"/>
        <w:rPr>
          <w:rFonts w:ascii="Calibri" w:hAnsi="Calibri" w:cs="Times New Roman"/>
          <w:iCs/>
          <w:sz w:val="20"/>
          <w:szCs w:val="20"/>
        </w:rPr>
      </w:pPr>
    </w:p>
    <w:p w:rsidR="00DA2516" w:rsidRPr="00DA2516" w:rsidRDefault="00DA2516" w:rsidP="004A7FB0">
      <w:pPr>
        <w:numPr>
          <w:ilvl w:val="0"/>
          <w:numId w:val="20"/>
        </w:numPr>
        <w:ind w:left="360"/>
        <w:rPr>
          <w:i/>
          <w:iCs/>
          <w:sz w:val="20"/>
          <w:szCs w:val="20"/>
        </w:rPr>
      </w:pPr>
      <w:r w:rsidRPr="00DA2516">
        <w:rPr>
          <w:i/>
          <w:iCs/>
          <w:sz w:val="20"/>
          <w:szCs w:val="20"/>
        </w:rPr>
        <w:t>For each accounting program included in the accreditation review, demonstrate that the intended student learning outcomes for the program are aligned and consistent with:</w:t>
      </w:r>
    </w:p>
    <w:p w:rsidR="00DA2516" w:rsidRPr="00DA2516" w:rsidRDefault="00DA2516" w:rsidP="00DA2516">
      <w:pPr>
        <w:ind w:left="360"/>
        <w:rPr>
          <w:iCs/>
          <w:sz w:val="20"/>
          <w:szCs w:val="20"/>
        </w:rPr>
      </w:pPr>
    </w:p>
    <w:p w:rsidR="00DA2516" w:rsidRPr="00DA2516" w:rsidRDefault="00DA2516" w:rsidP="004A7FB0">
      <w:pPr>
        <w:numPr>
          <w:ilvl w:val="0"/>
          <w:numId w:val="21"/>
        </w:numPr>
        <w:ind w:left="720"/>
        <w:rPr>
          <w:i/>
          <w:iCs/>
          <w:sz w:val="20"/>
          <w:szCs w:val="20"/>
        </w:rPr>
      </w:pPr>
      <w:r w:rsidRPr="00DA2516">
        <w:rPr>
          <w:i/>
          <w:iCs/>
          <w:sz w:val="20"/>
          <w:szCs w:val="20"/>
        </w:rPr>
        <w:t>The particular career path and the roles and responsibilities for which the program is designed to prepare students;</w:t>
      </w:r>
    </w:p>
    <w:p w:rsidR="00DA2516" w:rsidRDefault="00DA2516" w:rsidP="00DA2516">
      <w:pPr>
        <w:ind w:left="720"/>
        <w:rPr>
          <w:iCs/>
          <w:sz w:val="20"/>
          <w:szCs w:val="20"/>
        </w:rPr>
      </w:pPr>
    </w:p>
    <w:p w:rsidR="00DA2516" w:rsidRDefault="00DA2516" w:rsidP="00DA2516">
      <w:pPr>
        <w:ind w:left="720"/>
        <w:rPr>
          <w:iCs/>
          <w:sz w:val="20"/>
          <w:szCs w:val="20"/>
        </w:rPr>
      </w:pPr>
    </w:p>
    <w:p w:rsidR="00DA2516" w:rsidRDefault="00DA2516" w:rsidP="00DA2516">
      <w:pPr>
        <w:ind w:left="720"/>
        <w:rPr>
          <w:iCs/>
          <w:sz w:val="20"/>
          <w:szCs w:val="20"/>
        </w:rPr>
      </w:pPr>
    </w:p>
    <w:p w:rsidR="00DA2516" w:rsidRDefault="00DA2516" w:rsidP="00DA2516">
      <w:pPr>
        <w:ind w:left="720"/>
        <w:rPr>
          <w:iCs/>
          <w:sz w:val="20"/>
          <w:szCs w:val="20"/>
        </w:rPr>
      </w:pPr>
    </w:p>
    <w:p w:rsidR="00DA2516" w:rsidRDefault="00DA2516" w:rsidP="00DA2516">
      <w:pPr>
        <w:ind w:left="720"/>
        <w:rPr>
          <w:iCs/>
          <w:sz w:val="20"/>
          <w:szCs w:val="20"/>
        </w:rPr>
      </w:pPr>
    </w:p>
    <w:p w:rsidR="00DA2516" w:rsidRPr="00DA2516" w:rsidRDefault="00DA2516" w:rsidP="00DA2516">
      <w:pPr>
        <w:ind w:left="720"/>
        <w:rPr>
          <w:iCs/>
          <w:sz w:val="20"/>
          <w:szCs w:val="20"/>
        </w:rPr>
      </w:pPr>
    </w:p>
    <w:p w:rsidR="00DA2516" w:rsidRPr="00DA2516" w:rsidRDefault="00DA2516" w:rsidP="004A7FB0">
      <w:pPr>
        <w:numPr>
          <w:ilvl w:val="0"/>
          <w:numId w:val="21"/>
        </w:numPr>
        <w:ind w:left="720"/>
        <w:rPr>
          <w:i/>
          <w:iCs/>
          <w:sz w:val="20"/>
          <w:szCs w:val="20"/>
        </w:rPr>
      </w:pPr>
      <w:r w:rsidRPr="00DA2516">
        <w:rPr>
          <w:i/>
          <w:iCs/>
          <w:sz w:val="20"/>
          <w:szCs w:val="20"/>
        </w:rPr>
        <w:t>The mission and broad-based goals of the academic accounting unit.</w:t>
      </w: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Default="00DA2516" w:rsidP="00DA2516">
      <w:pPr>
        <w:ind w:left="720"/>
        <w:rPr>
          <w:rFonts w:ascii="Calibri" w:hAnsi="Calibri" w:cs="Times New Roman"/>
          <w:iCs/>
          <w:sz w:val="20"/>
          <w:szCs w:val="20"/>
        </w:rPr>
      </w:pPr>
    </w:p>
    <w:p w:rsidR="00DA2516" w:rsidRPr="00DA2516" w:rsidRDefault="00DA2516" w:rsidP="00DA2516">
      <w:pPr>
        <w:ind w:left="720"/>
        <w:rPr>
          <w:rFonts w:ascii="Calibri" w:hAnsi="Calibri" w:cs="Times New Roman"/>
          <w:iCs/>
          <w:sz w:val="20"/>
          <w:szCs w:val="20"/>
        </w:rPr>
      </w:pPr>
    </w:p>
    <w:p w:rsidR="00DA2516" w:rsidRPr="00DA2516" w:rsidRDefault="00DA2516" w:rsidP="004A7FB0">
      <w:pPr>
        <w:numPr>
          <w:ilvl w:val="0"/>
          <w:numId w:val="20"/>
        </w:numPr>
        <w:ind w:left="360"/>
        <w:rPr>
          <w:bCs/>
          <w:i/>
          <w:sz w:val="20"/>
          <w:szCs w:val="20"/>
        </w:rPr>
      </w:pPr>
      <w:r w:rsidRPr="00DA2516">
        <w:rPr>
          <w:bCs/>
          <w:i/>
          <w:iCs/>
          <w:sz w:val="20"/>
          <w:szCs w:val="20"/>
        </w:rPr>
        <w:t>Describe the process employed by the academic accounting unit for the development, periodic review, and renewal of its outcomes assessment plan, and explain the ways in which the accounting faculty are involved and participate in the process.</w:t>
      </w:r>
    </w:p>
    <w:p w:rsidR="00DA2516" w:rsidRDefault="00DA2516" w:rsidP="00DA2516">
      <w:pPr>
        <w:ind w:left="360"/>
        <w:rPr>
          <w:bCs/>
          <w:sz w:val="20"/>
          <w:szCs w:val="20"/>
        </w:rPr>
      </w:pPr>
    </w:p>
    <w:p w:rsidR="00DA2516" w:rsidRDefault="00DA2516" w:rsidP="00DA2516">
      <w:pPr>
        <w:ind w:left="360"/>
        <w:rPr>
          <w:bCs/>
          <w:sz w:val="20"/>
          <w:szCs w:val="20"/>
        </w:rPr>
      </w:pPr>
    </w:p>
    <w:p w:rsidR="00DA2516" w:rsidRDefault="00DA2516" w:rsidP="00DA2516">
      <w:pPr>
        <w:ind w:left="360"/>
        <w:rPr>
          <w:bCs/>
          <w:sz w:val="20"/>
          <w:szCs w:val="20"/>
        </w:rPr>
      </w:pPr>
    </w:p>
    <w:p w:rsidR="00DA2516" w:rsidRDefault="00DA2516" w:rsidP="00DA2516">
      <w:pPr>
        <w:ind w:left="360"/>
        <w:rPr>
          <w:bCs/>
          <w:sz w:val="20"/>
          <w:szCs w:val="20"/>
        </w:rPr>
      </w:pPr>
    </w:p>
    <w:p w:rsidR="00DA2516" w:rsidRPr="00DA2516" w:rsidRDefault="00DA2516" w:rsidP="00DA2516">
      <w:pPr>
        <w:ind w:left="360"/>
        <w:rPr>
          <w:bCs/>
          <w:sz w:val="20"/>
          <w:szCs w:val="20"/>
        </w:rPr>
      </w:pPr>
    </w:p>
    <w:p w:rsidR="00DA2516" w:rsidRPr="00DA2516" w:rsidRDefault="00DA2516" w:rsidP="00DA2516">
      <w:pPr>
        <w:ind w:left="360"/>
        <w:rPr>
          <w:color w:val="000000"/>
          <w:sz w:val="20"/>
          <w:szCs w:val="20"/>
        </w:rPr>
      </w:pPr>
    </w:p>
    <w:p w:rsidR="00DA2516" w:rsidRPr="00DA2516" w:rsidRDefault="00DA2516" w:rsidP="00DA2516">
      <w:pPr>
        <w:pStyle w:val="Heading3"/>
        <w:spacing w:before="0" w:after="0"/>
        <w:ind w:left="360"/>
        <w:rPr>
          <w:color w:val="000000"/>
          <w:sz w:val="20"/>
          <w:szCs w:val="20"/>
        </w:rPr>
      </w:pPr>
    </w:p>
    <w:p w:rsidR="00DA2516" w:rsidRPr="00DA2516" w:rsidRDefault="00DA2516" w:rsidP="00DA2516">
      <w:pPr>
        <w:sectPr w:rsidR="00DA2516" w:rsidRPr="00DA2516"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72337C" w:rsidRDefault="009212A7" w:rsidP="0072337C">
      <w:pPr>
        <w:pStyle w:val="Heading1"/>
        <w:rPr>
          <w:b/>
          <w:u w:val="single"/>
        </w:rPr>
      </w:pPr>
      <w:bookmarkStart w:id="33" w:name="_Toc444279138"/>
      <w:bookmarkStart w:id="34" w:name="_Toc458860936"/>
      <w:r w:rsidRPr="0072337C">
        <w:rPr>
          <w:b/>
          <w:u w:val="single"/>
        </w:rPr>
        <w:lastRenderedPageBreak/>
        <w:t>Principle A2.2: Assessment of Student Learning and Operational Effectiveness</w:t>
      </w:r>
      <w:bookmarkEnd w:id="33"/>
      <w:bookmarkEnd w:id="34"/>
    </w:p>
    <w:p w:rsidR="009212A7" w:rsidRPr="009212A7" w:rsidRDefault="009212A7" w:rsidP="009212A7">
      <w:pPr>
        <w:jc w:val="both"/>
        <w:rPr>
          <w:b/>
          <w:bCs/>
          <w:color w:val="000000"/>
          <w:sz w:val="20"/>
          <w:szCs w:val="20"/>
        </w:rPr>
      </w:pPr>
    </w:p>
    <w:p w:rsidR="009212A7" w:rsidRPr="009212A7" w:rsidRDefault="009212A7" w:rsidP="009212A7">
      <w:pPr>
        <w:pBdr>
          <w:top w:val="single" w:sz="4" w:space="5" w:color="auto"/>
          <w:left w:val="single" w:sz="4" w:space="7" w:color="auto"/>
          <w:bottom w:val="single" w:sz="4" w:space="5" w:color="auto"/>
          <w:right w:val="single" w:sz="4" w:space="7" w:color="auto"/>
        </w:pBdr>
        <w:ind w:left="180"/>
        <w:rPr>
          <w:b/>
          <w:bCs/>
          <w:color w:val="000000"/>
          <w:sz w:val="20"/>
          <w:szCs w:val="20"/>
        </w:rPr>
      </w:pPr>
      <w:r w:rsidRPr="009212A7">
        <w:rPr>
          <w:b/>
          <w:bCs/>
          <w:color w:val="000000"/>
          <w:sz w:val="20"/>
          <w:szCs w:val="20"/>
        </w:rPr>
        <w:t>Excellence in accounting education is evaluated through the assessment of the academic accounting unit’s mission and broad-based goals, intended student learning outcomes, and intended operational outcomes. This requires the academic accounting unit to have fully implemented its outcomes assessment plan.</w:t>
      </w:r>
    </w:p>
    <w:p w:rsidR="009212A7" w:rsidRPr="009212A7" w:rsidRDefault="009212A7" w:rsidP="009212A7">
      <w:pPr>
        <w:rPr>
          <w:iCs/>
          <w:sz w:val="20"/>
          <w:szCs w:val="20"/>
        </w:rPr>
      </w:pPr>
    </w:p>
    <w:p w:rsidR="009212A7" w:rsidRPr="009212A7" w:rsidRDefault="009212A7" w:rsidP="004A7FB0">
      <w:pPr>
        <w:numPr>
          <w:ilvl w:val="0"/>
          <w:numId w:val="22"/>
        </w:numPr>
        <w:ind w:left="360"/>
        <w:rPr>
          <w:i/>
          <w:iCs/>
          <w:sz w:val="20"/>
          <w:szCs w:val="20"/>
        </w:rPr>
      </w:pPr>
      <w:r w:rsidRPr="009212A7">
        <w:rPr>
          <w:i/>
          <w:iCs/>
          <w:sz w:val="20"/>
          <w:szCs w:val="20"/>
        </w:rPr>
        <w:t>For each accounting program included in the accreditation review, provide Table A2-1: Student Learning Assessment Results. These results must include the following information:</w:t>
      </w:r>
    </w:p>
    <w:p w:rsidR="009212A7" w:rsidRPr="009212A7" w:rsidRDefault="009212A7" w:rsidP="009212A7">
      <w:pPr>
        <w:ind w:left="360"/>
        <w:rPr>
          <w:iCs/>
          <w:sz w:val="20"/>
          <w:szCs w:val="20"/>
        </w:rPr>
      </w:pPr>
    </w:p>
    <w:p w:rsidR="009212A7" w:rsidRPr="009212A7" w:rsidRDefault="009212A7" w:rsidP="004A7FB0">
      <w:pPr>
        <w:numPr>
          <w:ilvl w:val="0"/>
          <w:numId w:val="23"/>
        </w:numPr>
        <w:ind w:left="720"/>
        <w:rPr>
          <w:i/>
          <w:iCs/>
          <w:sz w:val="20"/>
          <w:szCs w:val="20"/>
        </w:rPr>
      </w:pPr>
      <w:r w:rsidRPr="009212A7">
        <w:rPr>
          <w:i/>
          <w:iCs/>
          <w:sz w:val="20"/>
          <w:szCs w:val="20"/>
        </w:rPr>
        <w:t>Results from the implementation of the direct measures of student learning as identified in the academic accounting unit’s outcomes assessment plan</w:t>
      </w: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Pr="009212A7" w:rsidRDefault="009212A7" w:rsidP="009212A7">
      <w:pPr>
        <w:ind w:left="720"/>
        <w:rPr>
          <w:iCs/>
          <w:sz w:val="20"/>
          <w:szCs w:val="20"/>
        </w:rPr>
      </w:pPr>
    </w:p>
    <w:p w:rsidR="009212A7" w:rsidRPr="009212A7" w:rsidRDefault="009212A7" w:rsidP="004A7FB0">
      <w:pPr>
        <w:numPr>
          <w:ilvl w:val="0"/>
          <w:numId w:val="23"/>
        </w:numPr>
        <w:ind w:left="720"/>
        <w:rPr>
          <w:i/>
          <w:iCs/>
          <w:sz w:val="20"/>
          <w:szCs w:val="20"/>
        </w:rPr>
      </w:pPr>
      <w:r w:rsidRPr="009212A7">
        <w:rPr>
          <w:i/>
          <w:iCs/>
          <w:sz w:val="20"/>
          <w:szCs w:val="20"/>
        </w:rPr>
        <w:t>Results from the implementation of the indirect measures of student learning as identified in the academic accounting unit’s outcomes assessment plan</w:t>
      </w: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Pr="009212A7" w:rsidRDefault="009212A7" w:rsidP="009212A7">
      <w:pPr>
        <w:ind w:left="720"/>
        <w:rPr>
          <w:iCs/>
          <w:sz w:val="20"/>
          <w:szCs w:val="20"/>
        </w:rPr>
      </w:pPr>
    </w:p>
    <w:p w:rsidR="009212A7" w:rsidRPr="009212A7" w:rsidRDefault="009212A7" w:rsidP="004A7FB0">
      <w:pPr>
        <w:numPr>
          <w:ilvl w:val="0"/>
          <w:numId w:val="23"/>
        </w:numPr>
        <w:ind w:left="720"/>
        <w:rPr>
          <w:i/>
          <w:iCs/>
          <w:sz w:val="20"/>
          <w:szCs w:val="20"/>
        </w:rPr>
      </w:pPr>
      <w:r w:rsidRPr="009212A7">
        <w:rPr>
          <w:i/>
          <w:iCs/>
          <w:sz w:val="20"/>
          <w:szCs w:val="20"/>
        </w:rPr>
        <w:t>An indication of whether</w:t>
      </w:r>
      <w:r w:rsidRPr="009212A7">
        <w:rPr>
          <w:i/>
          <w:iCs/>
          <w:color w:val="000000"/>
          <w:sz w:val="20"/>
          <w:szCs w:val="20"/>
        </w:rPr>
        <w:t xml:space="preserve"> students achieved each of the intended learning outcomes as determined by the performance objectives (targets/criteria for the assessment measures) identified by the academic accounting unit in its outcomes assessment plan</w:t>
      </w: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Default="009212A7" w:rsidP="009212A7">
      <w:pPr>
        <w:ind w:left="720"/>
        <w:rPr>
          <w:iCs/>
          <w:sz w:val="20"/>
          <w:szCs w:val="20"/>
        </w:rPr>
      </w:pPr>
    </w:p>
    <w:p w:rsidR="009212A7" w:rsidRPr="009212A7" w:rsidRDefault="009212A7" w:rsidP="009212A7">
      <w:pPr>
        <w:ind w:left="720"/>
        <w:rPr>
          <w:iCs/>
          <w:sz w:val="20"/>
          <w:szCs w:val="20"/>
        </w:rPr>
      </w:pPr>
    </w:p>
    <w:p w:rsidR="009212A7" w:rsidRPr="009212A7" w:rsidRDefault="009212A7" w:rsidP="004A7FB0">
      <w:pPr>
        <w:numPr>
          <w:ilvl w:val="0"/>
          <w:numId w:val="4"/>
        </w:numPr>
        <w:rPr>
          <w:i/>
          <w:iCs/>
          <w:sz w:val="20"/>
          <w:szCs w:val="20"/>
        </w:rPr>
      </w:pPr>
      <w:r w:rsidRPr="009212A7">
        <w:rPr>
          <w:i/>
          <w:iCs/>
          <w:sz w:val="20"/>
          <w:szCs w:val="20"/>
        </w:rPr>
        <w:t>Provide Table A2-2: Operational Assessment Results. These results must include the following information:</w:t>
      </w:r>
    </w:p>
    <w:p w:rsidR="009212A7" w:rsidRPr="009212A7" w:rsidRDefault="009212A7" w:rsidP="009212A7">
      <w:pPr>
        <w:ind w:left="360"/>
        <w:rPr>
          <w:iCs/>
          <w:sz w:val="20"/>
          <w:szCs w:val="20"/>
        </w:rPr>
      </w:pPr>
    </w:p>
    <w:p w:rsidR="009212A7" w:rsidRPr="009212A7" w:rsidRDefault="009212A7" w:rsidP="004A7FB0">
      <w:pPr>
        <w:numPr>
          <w:ilvl w:val="0"/>
          <w:numId w:val="24"/>
        </w:numPr>
        <w:ind w:left="720"/>
        <w:rPr>
          <w:i/>
          <w:iCs/>
          <w:sz w:val="20"/>
          <w:szCs w:val="20"/>
        </w:rPr>
      </w:pPr>
      <w:r w:rsidRPr="009212A7">
        <w:rPr>
          <w:i/>
          <w:iCs/>
          <w:sz w:val="20"/>
          <w:szCs w:val="20"/>
        </w:rPr>
        <w:t>Results from the implementation of the operational assessment measures identified in the academic accounting unit’s outcomes assessment plan</w:t>
      </w: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Default="009212A7" w:rsidP="009212A7">
      <w:pPr>
        <w:ind w:left="360"/>
        <w:rPr>
          <w:rFonts w:ascii="Calibri" w:hAnsi="Calibri" w:cs="Times New Roman"/>
          <w:iCs/>
          <w:sz w:val="20"/>
          <w:szCs w:val="20"/>
        </w:rPr>
      </w:pPr>
    </w:p>
    <w:p w:rsidR="009212A7" w:rsidRPr="009212A7" w:rsidRDefault="009212A7" w:rsidP="009212A7">
      <w:pPr>
        <w:ind w:left="360"/>
        <w:rPr>
          <w:rFonts w:ascii="Calibri" w:hAnsi="Calibri" w:cs="Times New Roman"/>
          <w:iCs/>
          <w:sz w:val="20"/>
          <w:szCs w:val="20"/>
        </w:rPr>
      </w:pPr>
    </w:p>
    <w:p w:rsidR="009212A7" w:rsidRPr="009212A7" w:rsidRDefault="009212A7" w:rsidP="004A7FB0">
      <w:pPr>
        <w:numPr>
          <w:ilvl w:val="0"/>
          <w:numId w:val="24"/>
        </w:numPr>
        <w:ind w:left="720"/>
        <w:rPr>
          <w:i/>
          <w:iCs/>
          <w:sz w:val="20"/>
          <w:szCs w:val="20"/>
        </w:rPr>
      </w:pPr>
      <w:r w:rsidRPr="009212A7">
        <w:rPr>
          <w:i/>
          <w:iCs/>
          <w:sz w:val="20"/>
          <w:szCs w:val="20"/>
        </w:rPr>
        <w:t>An indication of whether</w:t>
      </w:r>
      <w:r w:rsidRPr="009212A7">
        <w:rPr>
          <w:i/>
          <w:iCs/>
          <w:color w:val="000000"/>
          <w:sz w:val="20"/>
          <w:szCs w:val="20"/>
        </w:rPr>
        <w:t xml:space="preserve"> each of the intended operational outcomes was achieved as determined by the performance objectives (targets/criteria for the assessment measures) identified by the academic accounting unit in its outcomes assessment plan</w:t>
      </w:r>
    </w:p>
    <w:p w:rsidR="009212A7" w:rsidRDefault="009212A7" w:rsidP="009212A7">
      <w:pPr>
        <w:ind w:left="360"/>
        <w:rPr>
          <w:iCs/>
          <w:sz w:val="20"/>
          <w:szCs w:val="20"/>
        </w:rPr>
      </w:pPr>
    </w:p>
    <w:p w:rsidR="009212A7" w:rsidRDefault="009212A7" w:rsidP="009212A7">
      <w:pPr>
        <w:ind w:left="360"/>
        <w:rPr>
          <w:iCs/>
          <w:sz w:val="20"/>
          <w:szCs w:val="20"/>
        </w:rPr>
      </w:pPr>
    </w:p>
    <w:p w:rsidR="009212A7" w:rsidRDefault="009212A7" w:rsidP="009212A7">
      <w:pPr>
        <w:ind w:left="360"/>
        <w:rPr>
          <w:iCs/>
          <w:sz w:val="20"/>
          <w:szCs w:val="20"/>
        </w:rPr>
      </w:pPr>
    </w:p>
    <w:p w:rsidR="009212A7" w:rsidRDefault="009212A7" w:rsidP="009212A7">
      <w:pPr>
        <w:ind w:left="360"/>
        <w:rPr>
          <w:iCs/>
          <w:sz w:val="20"/>
          <w:szCs w:val="20"/>
        </w:rPr>
      </w:pPr>
    </w:p>
    <w:p w:rsidR="009212A7" w:rsidRDefault="009212A7" w:rsidP="009212A7">
      <w:pPr>
        <w:ind w:left="360"/>
        <w:rPr>
          <w:iCs/>
          <w:sz w:val="20"/>
          <w:szCs w:val="20"/>
        </w:rPr>
      </w:pPr>
    </w:p>
    <w:p w:rsidR="009212A7" w:rsidRPr="009212A7" w:rsidRDefault="009212A7" w:rsidP="004A7FB0">
      <w:pPr>
        <w:numPr>
          <w:ilvl w:val="0"/>
          <w:numId w:val="4"/>
        </w:numPr>
        <w:rPr>
          <w:i/>
          <w:iCs/>
          <w:color w:val="000000"/>
          <w:sz w:val="20"/>
          <w:szCs w:val="20"/>
        </w:rPr>
      </w:pPr>
      <w:r w:rsidRPr="009212A7">
        <w:rPr>
          <w:i/>
          <w:iCs/>
          <w:sz w:val="20"/>
          <w:szCs w:val="20"/>
        </w:rPr>
        <w:lastRenderedPageBreak/>
        <w:t>Based on the assessment results reported in items 1 and 2 above, provide a narrative appraisal of the extent to which the academic accounting unit is achieving its mission and broad-based goals.</w:t>
      </w:r>
    </w:p>
    <w:p w:rsidR="009212A7" w:rsidRPr="009212A7" w:rsidRDefault="009212A7" w:rsidP="009212A7">
      <w:pPr>
        <w:ind w:left="360"/>
        <w:rPr>
          <w:iCs/>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Default="009212A7" w:rsidP="009212A7">
      <w:pPr>
        <w:ind w:left="360"/>
        <w:rPr>
          <w:iCs/>
          <w:color w:val="000000"/>
          <w:sz w:val="20"/>
          <w:szCs w:val="20"/>
        </w:rPr>
      </w:pPr>
    </w:p>
    <w:p w:rsidR="009212A7" w:rsidRPr="009212A7" w:rsidRDefault="009212A7" w:rsidP="009212A7">
      <w:pPr>
        <w:rPr>
          <w:iCs/>
          <w:color w:val="000000"/>
          <w:sz w:val="20"/>
          <w:szCs w:val="20"/>
        </w:rPr>
        <w:sectPr w:rsidR="009212A7" w:rsidRPr="009212A7" w:rsidSect="00F32B72">
          <w:footerReference w:type="default" r:id="rId12"/>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35" w:name="_Toc444279647"/>
      <w:bookmarkStart w:id="36" w:name="_Toc458864613"/>
      <w:r w:rsidRPr="009212A7">
        <w:lastRenderedPageBreak/>
        <w:t>Table A2-1: Student Learning Assessment Results</w:t>
      </w:r>
      <w:bookmarkEnd w:id="35"/>
      <w:bookmarkEnd w:id="36"/>
    </w:p>
    <w:p w:rsidR="009212A7" w:rsidRPr="009212A7" w:rsidRDefault="009212A7" w:rsidP="00DE5E67">
      <w:pPr>
        <w:pStyle w:val="Caption"/>
      </w:pPr>
      <w:bookmarkStart w:id="37" w:name="_Toc444279648"/>
      <w:bookmarkStart w:id="38" w:name="_Toc458864614"/>
      <w:r w:rsidRPr="009212A7">
        <w:t>(Associate-Level Programs)</w:t>
      </w:r>
      <w:bookmarkEnd w:id="37"/>
      <w:bookmarkEnd w:id="38"/>
    </w:p>
    <w:p w:rsidR="009212A7" w:rsidRPr="009212A7" w:rsidRDefault="009212A7" w:rsidP="009212A7">
      <w:pPr>
        <w:jc w:val="center"/>
        <w:rPr>
          <w:b/>
          <w:bCs/>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ASSOCIATE-LEVEL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1"/>
                <w:numId w:val="4"/>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4"/>
                <w:numId w:val="25"/>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1"/>
                <w:numId w:val="26"/>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rFonts w:ascii="Calibri" w:hAnsi="Calibri" w:cs="Times New Roman"/>
        </w:rPr>
        <w:sectPr w:rsidR="009212A7" w:rsidRPr="009212A7" w:rsidSect="00F32B72">
          <w:pgSz w:w="15840" w:h="12240" w:orient="landscape"/>
          <w:pgMar w:top="1008" w:right="1152" w:bottom="1008"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39" w:name="_Toc444279649"/>
      <w:bookmarkStart w:id="40" w:name="_Toc458864615"/>
      <w:r w:rsidRPr="009212A7">
        <w:lastRenderedPageBreak/>
        <w:t>Table A2-1: Student Learning Assessment Results</w:t>
      </w:r>
      <w:bookmarkEnd w:id="39"/>
      <w:bookmarkEnd w:id="40"/>
    </w:p>
    <w:p w:rsidR="009212A7" w:rsidRPr="009212A7" w:rsidRDefault="009212A7" w:rsidP="00DE5E67">
      <w:pPr>
        <w:pStyle w:val="Caption"/>
      </w:pPr>
      <w:bookmarkStart w:id="41" w:name="_Toc444279650"/>
      <w:bookmarkStart w:id="42" w:name="_Toc458864616"/>
      <w:r w:rsidRPr="009212A7">
        <w:t>(Bachelor’s-Level Programs)</w:t>
      </w:r>
      <w:bookmarkEnd w:id="41"/>
      <w:bookmarkEnd w:id="42"/>
    </w:p>
    <w:p w:rsidR="009212A7" w:rsidRPr="009212A7" w:rsidRDefault="009212A7" w:rsidP="009212A7">
      <w:pPr>
        <w:rPr>
          <w:iCs/>
          <w:color w:val="000000"/>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BACHELOR’S-LEVEL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1"/>
                <w:numId w:val="29"/>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4"/>
                <w:numId w:val="30"/>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1"/>
                <w:numId w:val="31"/>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iCs/>
          <w:color w:val="000000"/>
          <w:sz w:val="20"/>
          <w:szCs w:val="20"/>
        </w:rPr>
      </w:pPr>
    </w:p>
    <w:p w:rsidR="009212A7" w:rsidRPr="009212A7" w:rsidRDefault="009212A7" w:rsidP="009212A7">
      <w:pPr>
        <w:rPr>
          <w:iCs/>
          <w:color w:val="000000"/>
          <w:sz w:val="20"/>
          <w:szCs w:val="20"/>
        </w:rPr>
        <w:sectPr w:rsidR="009212A7" w:rsidRPr="009212A7" w:rsidSect="00F32B72">
          <w:pgSz w:w="15840" w:h="12240" w:orient="landscape"/>
          <w:pgMar w:top="1008" w:right="1152" w:bottom="1008"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43" w:name="_Toc444279651"/>
      <w:bookmarkStart w:id="44" w:name="_Toc458864617"/>
      <w:r w:rsidRPr="009212A7">
        <w:lastRenderedPageBreak/>
        <w:t>Table A2-1: Student Learning Assessment Results</w:t>
      </w:r>
      <w:bookmarkEnd w:id="43"/>
      <w:bookmarkEnd w:id="44"/>
    </w:p>
    <w:p w:rsidR="009212A7" w:rsidRPr="009212A7" w:rsidRDefault="009212A7" w:rsidP="00DE5E67">
      <w:pPr>
        <w:pStyle w:val="Caption"/>
      </w:pPr>
      <w:bookmarkStart w:id="45" w:name="_Toc444279652"/>
      <w:bookmarkStart w:id="46" w:name="_Toc458864618"/>
      <w:r w:rsidRPr="009212A7">
        <w:t>(Master’s-Level Programs)</w:t>
      </w:r>
      <w:bookmarkEnd w:id="45"/>
      <w:bookmarkEnd w:id="46"/>
    </w:p>
    <w:p w:rsidR="009212A7" w:rsidRPr="009212A7" w:rsidRDefault="009212A7" w:rsidP="009212A7">
      <w:pPr>
        <w:rPr>
          <w:iCs/>
          <w:color w:val="000000"/>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MASTER’S-LEVEL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27"/>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27"/>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0"/>
                <w:numId w:val="27"/>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tabs>
          <w:tab w:val="left" w:pos="1310"/>
        </w:tabs>
        <w:rPr>
          <w:iCs/>
          <w:sz w:val="20"/>
          <w:szCs w:val="20"/>
        </w:rPr>
        <w:sectPr w:rsidR="009212A7" w:rsidRPr="009212A7" w:rsidSect="00F32B72">
          <w:pgSz w:w="15840" w:h="12240" w:orient="landscape"/>
          <w:pgMar w:top="1008" w:right="1152" w:bottom="1008"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DE5E67">
      <w:pPr>
        <w:pStyle w:val="Caption"/>
      </w:pPr>
      <w:bookmarkStart w:id="47" w:name="_Toc444279653"/>
      <w:bookmarkStart w:id="48" w:name="_Toc458864619"/>
      <w:r w:rsidRPr="009212A7">
        <w:lastRenderedPageBreak/>
        <w:t>Table A2-1: Student Learning Assessment Results</w:t>
      </w:r>
      <w:bookmarkEnd w:id="47"/>
      <w:bookmarkEnd w:id="48"/>
    </w:p>
    <w:p w:rsidR="009212A7" w:rsidRPr="009212A7" w:rsidRDefault="009212A7" w:rsidP="00DE5E67">
      <w:pPr>
        <w:pStyle w:val="Caption"/>
      </w:pPr>
      <w:bookmarkStart w:id="49" w:name="_Toc444279654"/>
      <w:bookmarkStart w:id="50" w:name="_Toc458864620"/>
      <w:r w:rsidRPr="009212A7">
        <w:t>(Doctoral-Level Programs)</w:t>
      </w:r>
      <w:bookmarkEnd w:id="49"/>
      <w:bookmarkEnd w:id="50"/>
    </w:p>
    <w:p w:rsidR="009212A7" w:rsidRPr="009212A7" w:rsidRDefault="009212A7" w:rsidP="009212A7">
      <w:pPr>
        <w:rPr>
          <w:iCs/>
          <w:color w:val="000000"/>
          <w:sz w:val="20"/>
          <w:szCs w:val="20"/>
        </w:rPr>
      </w:pP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9212A7" w:rsidRPr="009212A7" w:rsidRDefault="009212A7" w:rsidP="009212A7">
            <w:pPr>
              <w:spacing w:before="60" w:after="60"/>
              <w:jc w:val="center"/>
              <w:rPr>
                <w:rFonts w:ascii="Calibri" w:hAnsi="Calibri" w:cs="Times New Roman"/>
                <w:b/>
                <w:sz w:val="20"/>
                <w:szCs w:val="20"/>
              </w:rPr>
            </w:pPr>
            <w:r w:rsidRPr="009212A7">
              <w:rPr>
                <w:rFonts w:ascii="Calibri" w:hAnsi="Calibri" w:cs="Times New Roman"/>
                <w:b/>
                <w:sz w:val="20"/>
                <w:szCs w:val="20"/>
              </w:rPr>
              <w:t>DOCTORAL-LEVEL PROGRAMS</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9212A7" w:rsidRPr="009212A7" w:rsidRDefault="009212A7" w:rsidP="009212A7">
            <w:pPr>
              <w:spacing w:before="60" w:after="60"/>
              <w:jc w:val="center"/>
              <w:rPr>
                <w:rFonts w:ascii="Calibri" w:hAnsi="Calibri" w:cs="Times New Roman"/>
                <w:b/>
                <w:i/>
                <w:sz w:val="20"/>
                <w:szCs w:val="20"/>
              </w:rPr>
            </w:pPr>
            <w:r w:rsidRPr="009212A7">
              <w:rPr>
                <w:rFonts w:ascii="Calibri" w:hAnsi="Calibri" w:cs="Times New Roman"/>
                <w:b/>
                <w:i/>
                <w:sz w:val="20"/>
                <w:szCs w:val="20"/>
              </w:rPr>
              <w:t>Program Name</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32"/>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Direct Measure 4</w:t>
            </w:r>
          </w:p>
        </w:tc>
      </w:tr>
      <w:tr w:rsidR="009212A7" w:rsidRPr="009212A7" w:rsidTr="00375DBC">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32"/>
              </w:numPr>
              <w:spacing w:before="60" w:after="60"/>
              <w:ind w:left="360"/>
              <w:rPr>
                <w:rFonts w:ascii="Calibri" w:hAnsi="Calibri" w:cs="Calibri"/>
                <w:b/>
                <w:sz w:val="20"/>
                <w:szCs w:val="20"/>
              </w:rPr>
            </w:pPr>
            <w:r w:rsidRPr="009212A7">
              <w:rPr>
                <w:rFonts w:ascii="Calibri" w:hAnsi="Calibri" w:cs="Calibri"/>
                <w:b/>
                <w:sz w:val="20"/>
                <w:szCs w:val="20"/>
              </w:rPr>
              <w:t>Summary of Results from Implementing Indirect Measures of Student Learning:</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1</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2</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3</w:t>
            </w:r>
          </w:p>
        </w:tc>
      </w:tr>
      <w:tr w:rsidR="009212A7" w:rsidRPr="009212A7" w:rsidTr="00375DBC">
        <w:trPr>
          <w:jc w:val="center"/>
        </w:trPr>
        <w:tc>
          <w:tcPr>
            <w:tcW w:w="364" w:type="dxa"/>
            <w:tcBorders>
              <w:top w:val="single" w:sz="4" w:space="0" w:color="auto"/>
              <w:left w:val="single" w:sz="4" w:space="0" w:color="auto"/>
              <w:bottom w:val="single" w:sz="4" w:space="0" w:color="auto"/>
              <w:right w:val="single" w:sz="2"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Indirect Measure 4</w:t>
            </w:r>
          </w:p>
        </w:tc>
      </w:tr>
      <w:tr w:rsidR="009212A7" w:rsidRPr="009212A7" w:rsidTr="00375DBC">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9212A7" w:rsidRPr="009212A7" w:rsidRDefault="009212A7" w:rsidP="004A7FB0">
            <w:pPr>
              <w:numPr>
                <w:ilvl w:val="0"/>
                <w:numId w:val="32"/>
              </w:numPr>
              <w:spacing w:before="60" w:after="60"/>
              <w:ind w:left="360"/>
              <w:rPr>
                <w:rFonts w:ascii="Calibri" w:hAnsi="Calibri" w:cs="Calibri"/>
                <w:b/>
                <w:sz w:val="20"/>
                <w:szCs w:val="20"/>
              </w:rPr>
            </w:pPr>
            <w:r w:rsidRPr="009212A7">
              <w:rPr>
                <w:rFonts w:ascii="Calibri" w:hAnsi="Calibri" w:cs="Calibri"/>
                <w:b/>
                <w:sz w:val="20"/>
                <w:szCs w:val="20"/>
              </w:rPr>
              <w:t>Summary of Achievement of Intended Student Learning Outcomes:</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Student Learning Outcomes</w:t>
            </w:r>
          </w:p>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(ISLOs)</w:t>
            </w:r>
          </w:p>
        </w:tc>
        <w:tc>
          <w:tcPr>
            <w:tcW w:w="9792" w:type="dxa"/>
            <w:gridSpan w:val="8"/>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Learning Assessment Measures</w:t>
            </w:r>
          </w:p>
        </w:tc>
      </w:tr>
      <w:tr w:rsidR="009212A7" w:rsidRPr="009212A7" w:rsidTr="00375DBC">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Direct Measures of Student Learning</w:t>
            </w:r>
          </w:p>
        </w:tc>
        <w:tc>
          <w:tcPr>
            <w:tcW w:w="4896" w:type="dxa"/>
            <w:gridSpan w:val="4"/>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Indirect Measures of Student Learning</w:t>
            </w:r>
          </w:p>
        </w:tc>
      </w:tr>
      <w:tr w:rsidR="009212A7" w:rsidRPr="009212A7" w:rsidTr="00375DBC">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9212A7" w:rsidRPr="009212A7" w:rsidRDefault="009212A7" w:rsidP="009212A7">
            <w:pPr>
              <w:jc w:val="center"/>
              <w:rPr>
                <w:rFonts w:ascii="Calibri" w:hAnsi="Calibri" w:cs="Times New Roman"/>
                <w:sz w:val="20"/>
                <w:szCs w:val="20"/>
              </w:rPr>
            </w:pPr>
            <w:r w:rsidRPr="009212A7">
              <w:rPr>
                <w:rFonts w:ascii="Calibri" w:hAnsi="Calibri" w:cs="Calibri"/>
                <w:b/>
                <w:sz w:val="20"/>
                <w:szCs w:val="20"/>
              </w:rPr>
              <w:t>Program ISLOs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Direct Measure 4</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1</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2</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3</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b/>
                <w:i/>
                <w:sz w:val="18"/>
                <w:szCs w:val="18"/>
              </w:rPr>
            </w:pPr>
            <w:r w:rsidRPr="009212A7">
              <w:rPr>
                <w:rFonts w:ascii="Calibri" w:hAnsi="Calibri" w:cs="Times New Roman"/>
                <w:b/>
                <w:i/>
                <w:sz w:val="18"/>
                <w:szCs w:val="18"/>
              </w:rPr>
              <w:t>Indirect Measure 4</w:t>
            </w:r>
          </w:p>
        </w:tc>
      </w:tr>
      <w:tr w:rsidR="009212A7" w:rsidRPr="009212A7" w:rsidTr="00375DBC">
        <w:tblPrEx>
          <w:tblLook w:val="04A0" w:firstRow="1" w:lastRow="0" w:firstColumn="1" w:lastColumn="0" w:noHBand="0" w:noVBand="1"/>
        </w:tblPrEx>
        <w:trPr>
          <w:trHeight w:val="432"/>
          <w:jc w:val="center"/>
        </w:trPr>
        <w:tc>
          <w:tcPr>
            <w:tcW w:w="3752"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8" w:type="dxa"/>
            <w:tcBorders>
              <w:left w:val="single" w:sz="2"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8" w:type="dxa"/>
            <w:tcBorders>
              <w:left w:val="single" w:sz="2" w:space="0" w:color="auto"/>
              <w:bottom w:val="single" w:sz="4" w:space="0" w:color="auto"/>
            </w:tcBorders>
            <w:shd w:val="clear" w:color="auto" w:fill="auto"/>
            <w:vAlign w:val="cente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Program Learning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rFonts w:ascii="Calibri" w:hAnsi="Calibri" w:cs="Times New Roman"/>
        </w:rPr>
        <w:sectPr w:rsidR="009212A7" w:rsidRPr="009212A7" w:rsidSect="00F32B72">
          <w:pgSz w:w="15840" w:h="12240" w:orient="landscape"/>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212A7" w:rsidRPr="009212A7" w:rsidRDefault="009212A7" w:rsidP="000C0C27">
      <w:pPr>
        <w:pStyle w:val="Caption"/>
      </w:pPr>
      <w:bookmarkStart w:id="51" w:name="_Toc444279655"/>
      <w:bookmarkStart w:id="52" w:name="_Toc458864621"/>
      <w:r w:rsidRPr="009212A7">
        <w:lastRenderedPageBreak/>
        <w:t>Table A2-2: Operational Assessment Results</w:t>
      </w:r>
      <w:bookmarkEnd w:id="51"/>
      <w:bookmarkEnd w:id="52"/>
    </w:p>
    <w:p w:rsidR="009212A7" w:rsidRPr="009212A7" w:rsidRDefault="009212A7" w:rsidP="009212A7">
      <w:pPr>
        <w:rPr>
          <w:iCs/>
          <w:sz w:val="20"/>
          <w:szCs w:val="20"/>
        </w:rPr>
      </w:pPr>
    </w:p>
    <w:tbl>
      <w:tblPr>
        <w:tblW w:w="13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3384"/>
        <w:gridCol w:w="1224"/>
        <w:gridCol w:w="1224"/>
        <w:gridCol w:w="1224"/>
        <w:gridCol w:w="1224"/>
        <w:gridCol w:w="1224"/>
        <w:gridCol w:w="1224"/>
        <w:gridCol w:w="1224"/>
        <w:gridCol w:w="1218"/>
        <w:gridCol w:w="10"/>
      </w:tblGrid>
      <w:tr w:rsidR="009212A7" w:rsidRPr="009212A7" w:rsidTr="00375DBC">
        <w:trPr>
          <w:gridAfter w:val="1"/>
          <w:wAfter w:w="10" w:type="dxa"/>
          <w:trHeight w:val="432"/>
          <w:jc w:val="center"/>
        </w:trPr>
        <w:tc>
          <w:tcPr>
            <w:tcW w:w="13530"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212A7" w:rsidRPr="009212A7" w:rsidRDefault="009212A7" w:rsidP="004A7FB0">
            <w:pPr>
              <w:numPr>
                <w:ilvl w:val="0"/>
                <w:numId w:val="28"/>
              </w:numPr>
              <w:spacing w:before="60" w:after="60"/>
              <w:ind w:left="288" w:hanging="288"/>
              <w:rPr>
                <w:rFonts w:ascii="Calibri" w:hAnsi="Calibri" w:cs="Calibri"/>
                <w:b/>
                <w:sz w:val="20"/>
                <w:szCs w:val="20"/>
              </w:rPr>
            </w:pPr>
            <w:r w:rsidRPr="009212A7">
              <w:rPr>
                <w:rFonts w:ascii="Calibri" w:hAnsi="Calibri" w:cs="Calibri"/>
                <w:b/>
                <w:sz w:val="20"/>
                <w:szCs w:val="20"/>
              </w:rPr>
              <w:t>Summary of Results from Implementing Operational Assessment Measures/Methods:</w:t>
            </w:r>
          </w:p>
        </w:tc>
      </w:tr>
      <w:tr w:rsidR="009212A7" w:rsidRPr="009212A7" w:rsidTr="00375DBC">
        <w:trPr>
          <w:gridAfter w:val="1"/>
          <w:wAfter w:w="10" w:type="dxa"/>
          <w:trHeight w:val="360"/>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1</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2</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3</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4</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5</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6.</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6</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7.</w:t>
            </w:r>
          </w:p>
        </w:tc>
        <w:tc>
          <w:tcPr>
            <w:tcW w:w="13170" w:type="dxa"/>
            <w:gridSpan w:val="9"/>
            <w:tcBorders>
              <w:top w:val="single" w:sz="2" w:space="0" w:color="auto"/>
              <w:left w:val="single" w:sz="4" w:space="0" w:color="auto"/>
              <w:bottom w:val="single" w:sz="2"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7</w:t>
            </w:r>
          </w:p>
        </w:tc>
      </w:tr>
      <w:tr w:rsidR="009212A7" w:rsidRPr="009212A7" w:rsidTr="00375DBC">
        <w:trPr>
          <w:gridAfter w:val="1"/>
          <w:wAfter w:w="10" w:type="dxa"/>
          <w:jc w:val="center"/>
        </w:trPr>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8.</w:t>
            </w:r>
          </w:p>
        </w:tc>
        <w:tc>
          <w:tcPr>
            <w:tcW w:w="13170" w:type="dxa"/>
            <w:gridSpan w:val="9"/>
            <w:tcBorders>
              <w:top w:val="single" w:sz="2" w:space="0" w:color="auto"/>
              <w:left w:val="single" w:sz="4" w:space="0" w:color="auto"/>
              <w:bottom w:val="single" w:sz="4" w:space="0" w:color="auto"/>
              <w:right w:val="single" w:sz="2" w:space="0" w:color="auto"/>
            </w:tcBorders>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Summary of Results for Measure/Method 8</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13538" w:type="dxa"/>
            <w:gridSpan w:val="11"/>
            <w:tcBorders>
              <w:top w:val="nil"/>
            </w:tcBorders>
            <w:shd w:val="clear" w:color="auto" w:fill="DBE5F1"/>
            <w:vAlign w:val="center"/>
          </w:tcPr>
          <w:p w:rsidR="009212A7" w:rsidRPr="009212A7" w:rsidRDefault="009212A7" w:rsidP="004A7FB0">
            <w:pPr>
              <w:numPr>
                <w:ilvl w:val="0"/>
                <w:numId w:val="28"/>
              </w:numPr>
              <w:spacing w:before="60" w:after="60"/>
              <w:ind w:left="288" w:hanging="288"/>
              <w:rPr>
                <w:rFonts w:ascii="Calibri" w:hAnsi="Calibri" w:cs="Calibri"/>
                <w:b/>
                <w:sz w:val="20"/>
                <w:szCs w:val="20"/>
              </w:rPr>
            </w:pPr>
            <w:r w:rsidRPr="009212A7">
              <w:rPr>
                <w:rFonts w:ascii="Calibri" w:hAnsi="Calibri" w:cs="Calibri"/>
                <w:b/>
                <w:sz w:val="20"/>
                <w:szCs w:val="20"/>
              </w:rPr>
              <w:t>Summary of Achievement of Intended Operational Outcomes:</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val="restart"/>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Intended Operational Outcomes</w:t>
            </w:r>
          </w:p>
        </w:tc>
        <w:tc>
          <w:tcPr>
            <w:tcW w:w="9794" w:type="dxa"/>
            <w:gridSpan w:val="9"/>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b/>
                <w:sz w:val="20"/>
                <w:szCs w:val="20"/>
              </w:rPr>
            </w:pPr>
            <w:r w:rsidRPr="009212A7">
              <w:rPr>
                <w:rFonts w:ascii="Calibri" w:hAnsi="Calibri" w:cs="Times New Roman"/>
                <w:b/>
                <w:sz w:val="20"/>
                <w:szCs w:val="20"/>
              </w:rPr>
              <w:t>Operational Assessment Measures/Methods</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720"/>
          <w:jc w:val="center"/>
        </w:trPr>
        <w:tc>
          <w:tcPr>
            <w:tcW w:w="3744"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1</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2</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3</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4</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5</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6</w:t>
            </w:r>
          </w:p>
        </w:tc>
        <w:tc>
          <w:tcPr>
            <w:tcW w:w="1224" w:type="dxa"/>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7</w:t>
            </w:r>
          </w:p>
        </w:tc>
        <w:tc>
          <w:tcPr>
            <w:tcW w:w="1226" w:type="dxa"/>
            <w:gridSpan w:val="2"/>
            <w:shd w:val="clear" w:color="auto" w:fill="DBE5F1"/>
            <w:vAlign w:val="center"/>
          </w:tcPr>
          <w:p w:rsidR="009212A7" w:rsidRPr="009212A7" w:rsidRDefault="009212A7" w:rsidP="009212A7">
            <w:pPr>
              <w:spacing w:before="60"/>
              <w:jc w:val="center"/>
              <w:rPr>
                <w:rFonts w:ascii="Calibri" w:hAnsi="Calibri" w:cs="Times New Roman"/>
                <w:b/>
                <w:i/>
                <w:sz w:val="18"/>
                <w:szCs w:val="18"/>
              </w:rPr>
            </w:pPr>
            <w:r w:rsidRPr="009212A7">
              <w:rPr>
                <w:rFonts w:ascii="Calibri" w:hAnsi="Calibri" w:cs="Times New Roman"/>
                <w:b/>
                <w:i/>
                <w:sz w:val="18"/>
                <w:szCs w:val="18"/>
              </w:rPr>
              <w:t>Operational Assessment Measure/</w:t>
            </w:r>
          </w:p>
          <w:p w:rsidR="009212A7" w:rsidRPr="009212A7" w:rsidRDefault="009212A7" w:rsidP="009212A7">
            <w:pPr>
              <w:spacing w:after="60"/>
              <w:jc w:val="center"/>
              <w:rPr>
                <w:rFonts w:ascii="Calibri" w:hAnsi="Calibri" w:cs="Times New Roman"/>
                <w:b/>
                <w:i/>
                <w:sz w:val="18"/>
                <w:szCs w:val="18"/>
              </w:rPr>
            </w:pPr>
            <w:r w:rsidRPr="009212A7">
              <w:rPr>
                <w:rFonts w:ascii="Calibri" w:hAnsi="Calibri" w:cs="Times New Roman"/>
                <w:b/>
                <w:i/>
                <w:sz w:val="18"/>
                <w:szCs w:val="18"/>
              </w:rPr>
              <w:t>Method 8</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432"/>
          <w:jc w:val="center"/>
        </w:trPr>
        <w:tc>
          <w:tcPr>
            <w:tcW w:w="3744" w:type="dxa"/>
            <w:gridSpan w:val="2"/>
            <w:vMerge/>
            <w:shd w:val="clear" w:color="auto" w:fill="DBE5F1"/>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4" w:type="dxa"/>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c>
          <w:tcPr>
            <w:tcW w:w="1226" w:type="dxa"/>
            <w:gridSpan w:val="2"/>
            <w:shd w:val="clear" w:color="auto" w:fill="DBE5F1"/>
            <w:vAlign w:val="center"/>
          </w:tcPr>
          <w:p w:rsidR="009212A7" w:rsidRPr="009212A7" w:rsidRDefault="009212A7" w:rsidP="009212A7">
            <w:pPr>
              <w:spacing w:before="60" w:after="60"/>
              <w:jc w:val="center"/>
              <w:rPr>
                <w:rFonts w:ascii="Calibri" w:hAnsi="Calibri" w:cs="Times New Roman"/>
                <w:sz w:val="18"/>
                <w:szCs w:val="18"/>
              </w:rPr>
            </w:pPr>
            <w:r w:rsidRPr="009212A7">
              <w:rPr>
                <w:rFonts w:ascii="Calibri" w:hAnsi="Calibri" w:cs="Times New Roman"/>
                <w:b/>
                <w:sz w:val="18"/>
                <w:szCs w:val="18"/>
              </w:rPr>
              <w:t>Performance Objective Was…</w:t>
            </w: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1.</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i/>
                <w:sz w:val="20"/>
                <w:szCs w:val="20"/>
              </w:rPr>
            </w:pPr>
            <w:r w:rsidRPr="009212A7">
              <w:rPr>
                <w:rFonts w:ascii="Calibri" w:hAnsi="Calibri" w:cs="Calibri"/>
                <w:i/>
                <w:sz w:val="20"/>
                <w:szCs w:val="20"/>
              </w:rPr>
              <w:t>Intended Operational Outcome 1</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2.</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2</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3.</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3</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4.</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4</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5.</w:t>
            </w:r>
          </w:p>
        </w:tc>
        <w:tc>
          <w:tcPr>
            <w:tcW w:w="3384" w:type="dxa"/>
            <w:tcBorders>
              <w:left w:val="single" w:sz="4" w:space="0" w:color="auto"/>
              <w:bottom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5</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6.</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6</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bottom w:val="single" w:sz="4" w:space="0" w:color="auto"/>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7.</w:t>
            </w:r>
          </w:p>
        </w:tc>
        <w:tc>
          <w:tcPr>
            <w:tcW w:w="3384" w:type="dxa"/>
            <w:tcBorders>
              <w:left w:val="single" w:sz="4" w:space="0" w:color="auto"/>
              <w:bottom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7</w:t>
            </w: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tcBorders>
              <w:bottom w:val="single" w:sz="4" w:space="0" w:color="auto"/>
            </w:tcBorders>
            <w:shd w:val="clear" w:color="auto" w:fill="auto"/>
            <w:vAlign w:val="center"/>
          </w:tcPr>
          <w:p w:rsidR="009212A7" w:rsidRPr="009212A7" w:rsidRDefault="009212A7" w:rsidP="009212A7">
            <w:pPr>
              <w:jc w:val="center"/>
              <w:rPr>
                <w:rFonts w:ascii="Calibri" w:hAnsi="Calibri" w:cs="Times New Roman"/>
                <w:sz w:val="20"/>
                <w:szCs w:val="20"/>
              </w:rPr>
            </w:pPr>
          </w:p>
        </w:tc>
      </w:tr>
      <w:tr w:rsidR="009212A7" w:rsidRPr="009212A7" w:rsidTr="00375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Ex>
        <w:trPr>
          <w:trHeight w:val="360"/>
          <w:jc w:val="center"/>
        </w:trPr>
        <w:tc>
          <w:tcPr>
            <w:tcW w:w="360" w:type="dxa"/>
            <w:tcBorders>
              <w:right w:val="single" w:sz="4" w:space="0" w:color="auto"/>
            </w:tcBorders>
            <w:shd w:val="clear" w:color="auto" w:fill="auto"/>
            <w:tcMar>
              <w:left w:w="0" w:type="dxa"/>
              <w:right w:w="0" w:type="dxa"/>
            </w:tcMar>
          </w:tcPr>
          <w:p w:rsidR="009212A7" w:rsidRPr="009212A7" w:rsidRDefault="009212A7" w:rsidP="009212A7">
            <w:pPr>
              <w:spacing w:before="60" w:after="60"/>
              <w:jc w:val="center"/>
              <w:rPr>
                <w:rFonts w:ascii="Calibri" w:hAnsi="Calibri" w:cs="Calibri"/>
                <w:sz w:val="20"/>
                <w:szCs w:val="20"/>
              </w:rPr>
            </w:pPr>
            <w:r w:rsidRPr="009212A7">
              <w:rPr>
                <w:rFonts w:ascii="Calibri" w:hAnsi="Calibri" w:cs="Calibri"/>
                <w:sz w:val="20"/>
                <w:szCs w:val="20"/>
              </w:rPr>
              <w:t>8.</w:t>
            </w:r>
          </w:p>
        </w:tc>
        <w:tc>
          <w:tcPr>
            <w:tcW w:w="3384" w:type="dxa"/>
            <w:tcBorders>
              <w:left w:val="single" w:sz="4" w:space="0" w:color="auto"/>
            </w:tcBorders>
            <w:shd w:val="clear" w:color="auto" w:fill="auto"/>
            <w:tcMar>
              <w:left w:w="115" w:type="dxa"/>
              <w:right w:w="115" w:type="dxa"/>
            </w:tcMar>
          </w:tcPr>
          <w:p w:rsidR="009212A7" w:rsidRPr="009212A7" w:rsidRDefault="009212A7" w:rsidP="009212A7">
            <w:pPr>
              <w:spacing w:before="60" w:after="60"/>
              <w:rPr>
                <w:rFonts w:ascii="Calibri" w:hAnsi="Calibri" w:cs="Calibri"/>
                <w:sz w:val="20"/>
                <w:szCs w:val="20"/>
              </w:rPr>
            </w:pPr>
            <w:r w:rsidRPr="009212A7">
              <w:rPr>
                <w:rFonts w:ascii="Calibri" w:hAnsi="Calibri" w:cs="Calibri"/>
                <w:i/>
                <w:sz w:val="20"/>
                <w:szCs w:val="20"/>
              </w:rPr>
              <w:t>Intended Operational Outcome 8</w:t>
            </w: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4" w:type="dxa"/>
            <w:shd w:val="clear" w:color="auto" w:fill="auto"/>
            <w:vAlign w:val="center"/>
          </w:tcPr>
          <w:p w:rsidR="009212A7" w:rsidRPr="009212A7" w:rsidRDefault="009212A7" w:rsidP="009212A7">
            <w:pPr>
              <w:jc w:val="center"/>
              <w:rPr>
                <w:rFonts w:ascii="Calibri" w:hAnsi="Calibri" w:cs="Times New Roman"/>
                <w:sz w:val="20"/>
                <w:szCs w:val="20"/>
              </w:rPr>
            </w:pPr>
          </w:p>
        </w:tc>
        <w:tc>
          <w:tcPr>
            <w:tcW w:w="1226" w:type="dxa"/>
            <w:gridSpan w:val="2"/>
            <w:shd w:val="clear" w:color="auto" w:fill="auto"/>
            <w:vAlign w:val="center"/>
          </w:tcPr>
          <w:p w:rsidR="009212A7" w:rsidRPr="009212A7" w:rsidRDefault="009212A7" w:rsidP="009212A7">
            <w:pPr>
              <w:jc w:val="center"/>
              <w:rPr>
                <w:rFonts w:ascii="Calibri" w:hAnsi="Calibri" w:cs="Times New Roman"/>
                <w:sz w:val="20"/>
                <w:szCs w:val="20"/>
              </w:rPr>
            </w:pPr>
          </w:p>
        </w:tc>
      </w:tr>
    </w:tbl>
    <w:p w:rsidR="009212A7" w:rsidRPr="009212A7" w:rsidRDefault="009212A7" w:rsidP="009212A7">
      <w:pPr>
        <w:rPr>
          <w:iCs/>
          <w:sz w:val="20"/>
          <w:szCs w:val="20"/>
        </w:rPr>
        <w:sectPr w:rsidR="009212A7" w:rsidRPr="009212A7" w:rsidSect="00F32B72">
          <w:pgSz w:w="15840" w:h="12240" w:orient="landscape"/>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72337C" w:rsidRDefault="00375DBC" w:rsidP="0072337C">
      <w:pPr>
        <w:pStyle w:val="Heading1"/>
        <w:rPr>
          <w:b/>
          <w:u w:val="single"/>
        </w:rPr>
      </w:pPr>
      <w:bookmarkStart w:id="53" w:name="_Toc444279139"/>
      <w:bookmarkStart w:id="54" w:name="_Toc458860937"/>
      <w:r w:rsidRPr="0072337C">
        <w:rPr>
          <w:b/>
          <w:u w:val="single"/>
        </w:rPr>
        <w:lastRenderedPageBreak/>
        <w:t>Principle A2.3: Continuous Quality Improvement</w:t>
      </w:r>
      <w:bookmarkEnd w:id="53"/>
      <w:bookmarkEnd w:id="54"/>
    </w:p>
    <w:p w:rsidR="00375DBC" w:rsidRPr="00375DBC" w:rsidRDefault="00375DBC" w:rsidP="00375DBC">
      <w:pPr>
        <w:jc w:val="both"/>
        <w:rPr>
          <w:b/>
          <w:bCs/>
          <w:color w:val="000000"/>
          <w:sz w:val="20"/>
          <w:szCs w:val="20"/>
        </w:rPr>
      </w:pPr>
    </w:p>
    <w:p w:rsidR="00375DBC" w:rsidRPr="00375DBC" w:rsidRDefault="00375DBC" w:rsidP="00375DBC">
      <w:pPr>
        <w:pBdr>
          <w:top w:val="single" w:sz="4" w:space="5" w:color="auto"/>
          <w:left w:val="single" w:sz="4" w:space="7" w:color="auto"/>
          <w:bottom w:val="single" w:sz="4" w:space="5" w:color="auto"/>
          <w:right w:val="single" w:sz="4" w:space="7" w:color="auto"/>
        </w:pBdr>
        <w:ind w:left="180"/>
        <w:rPr>
          <w:b/>
          <w:bCs/>
          <w:color w:val="000000"/>
          <w:sz w:val="20"/>
          <w:szCs w:val="20"/>
        </w:rPr>
      </w:pPr>
      <w:r w:rsidRPr="00375DBC">
        <w:rPr>
          <w:b/>
          <w:bCs/>
          <w:color w:val="000000"/>
          <w:sz w:val="20"/>
          <w:szCs w:val="20"/>
        </w:rPr>
        <w:t>Excellence in accounting education requires the academic accounting unit to be engaged in a process of continuous improvement in its programs and operations. This process includes the identification of necessary changes and improvements as a result of the implementation of the academic accounting unit’s outcomes assessment plan, the development of action plans for making those changes and improvements, and the documentation of the realized outcomes from the execution of the action plans.</w:t>
      </w:r>
    </w:p>
    <w:p w:rsidR="00375DBC" w:rsidRPr="00375DBC" w:rsidRDefault="00375DBC" w:rsidP="00375DBC">
      <w:pPr>
        <w:rPr>
          <w:iCs/>
          <w:sz w:val="20"/>
          <w:szCs w:val="20"/>
        </w:rPr>
      </w:pPr>
    </w:p>
    <w:p w:rsidR="00375DBC" w:rsidRPr="00375DBC" w:rsidRDefault="00375DBC" w:rsidP="004A7FB0">
      <w:pPr>
        <w:numPr>
          <w:ilvl w:val="0"/>
          <w:numId w:val="33"/>
        </w:numPr>
        <w:rPr>
          <w:i/>
          <w:iCs/>
          <w:color w:val="000000"/>
          <w:sz w:val="20"/>
          <w:szCs w:val="20"/>
        </w:rPr>
      </w:pPr>
      <w:r w:rsidRPr="00375DBC">
        <w:rPr>
          <w:i/>
          <w:iCs/>
          <w:sz w:val="20"/>
          <w:szCs w:val="20"/>
        </w:rPr>
        <w:t>Provide Table A2-3: Summary of Changes and Improvements Needed. The information in this table should identify the changes and improvements that were needed based on the analysis of the results from implementing the academic accounting unit’s outcomes assessment plan. This summary should be subdivided into the following areas:</w:t>
      </w:r>
    </w:p>
    <w:p w:rsidR="00375DBC" w:rsidRPr="00375DBC" w:rsidRDefault="00375DBC" w:rsidP="00375DBC">
      <w:pPr>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sz w:val="20"/>
          <w:szCs w:val="20"/>
        </w:rPr>
        <w:t>Programmatic/curricular changes and improvements in your accounting programs</w:t>
      </w: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Pr="00375DBC" w:rsidRDefault="00375DBC" w:rsidP="00375DBC">
      <w:pPr>
        <w:ind w:left="720"/>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color w:val="000000"/>
          <w:sz w:val="20"/>
          <w:szCs w:val="20"/>
        </w:rPr>
        <w:t>Operational changes and improvements that apply specifically to your academic accounting unit</w:t>
      </w: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Pr="00375DBC" w:rsidRDefault="00375DBC" w:rsidP="00375DBC">
      <w:pPr>
        <w:ind w:left="720"/>
        <w:rPr>
          <w:iCs/>
          <w:color w:val="000000"/>
          <w:sz w:val="20"/>
          <w:szCs w:val="20"/>
        </w:rPr>
      </w:pPr>
    </w:p>
    <w:p w:rsidR="00375DBC" w:rsidRPr="00375DBC" w:rsidRDefault="00375DBC" w:rsidP="004A7FB0">
      <w:pPr>
        <w:numPr>
          <w:ilvl w:val="0"/>
          <w:numId w:val="33"/>
        </w:numPr>
        <w:rPr>
          <w:i/>
          <w:iCs/>
          <w:color w:val="000000"/>
          <w:sz w:val="20"/>
          <w:szCs w:val="20"/>
        </w:rPr>
      </w:pPr>
      <w:r w:rsidRPr="00375DBC">
        <w:rPr>
          <w:i/>
          <w:iCs/>
          <w:sz w:val="20"/>
          <w:szCs w:val="20"/>
        </w:rPr>
        <w:t>Provide Table A2-4: Summary of Action Plans. The information in this table should summarize the action plans that were developed to make the changes and improvements identified in item 1 above, the timeline for implementation of the plans, and the desired outcomes of the plans. This summary should be subdivided into the following areas:</w:t>
      </w:r>
    </w:p>
    <w:p w:rsidR="00375DBC" w:rsidRPr="00375DBC" w:rsidRDefault="00375DBC" w:rsidP="00375DBC">
      <w:pPr>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sz w:val="20"/>
          <w:szCs w:val="20"/>
        </w:rPr>
        <w:t>Programmatic/curricular action plans for changes and improvements in your accounting programs</w:t>
      </w: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Default="00375DBC" w:rsidP="00375DBC">
      <w:pPr>
        <w:ind w:left="360"/>
        <w:rPr>
          <w:iCs/>
          <w:color w:val="000000"/>
          <w:sz w:val="20"/>
          <w:szCs w:val="20"/>
        </w:rPr>
      </w:pPr>
    </w:p>
    <w:p w:rsidR="00375DBC" w:rsidRPr="00375DBC" w:rsidRDefault="00375DBC" w:rsidP="00375DBC">
      <w:pPr>
        <w:ind w:left="360"/>
        <w:rPr>
          <w:iCs/>
          <w:color w:val="000000"/>
          <w:sz w:val="20"/>
          <w:szCs w:val="20"/>
        </w:rPr>
      </w:pPr>
    </w:p>
    <w:p w:rsidR="00375DBC" w:rsidRPr="00375DBC" w:rsidRDefault="00375DBC" w:rsidP="004A7FB0">
      <w:pPr>
        <w:numPr>
          <w:ilvl w:val="1"/>
          <w:numId w:val="33"/>
        </w:numPr>
        <w:ind w:left="720"/>
        <w:rPr>
          <w:i/>
          <w:iCs/>
          <w:color w:val="000000"/>
          <w:sz w:val="20"/>
          <w:szCs w:val="20"/>
        </w:rPr>
      </w:pPr>
      <w:r w:rsidRPr="00375DBC">
        <w:rPr>
          <w:i/>
          <w:iCs/>
          <w:sz w:val="20"/>
          <w:szCs w:val="20"/>
        </w:rPr>
        <w:t xml:space="preserve">Operational action plans for </w:t>
      </w:r>
      <w:r w:rsidRPr="00375DBC">
        <w:rPr>
          <w:i/>
          <w:iCs/>
          <w:color w:val="000000"/>
          <w:sz w:val="20"/>
          <w:szCs w:val="20"/>
        </w:rPr>
        <w:t>changes and improvements that apply specifically to your academic accounting unit</w:t>
      </w: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Default="00375DBC" w:rsidP="00375DBC">
      <w:pPr>
        <w:ind w:left="720"/>
        <w:rPr>
          <w:iCs/>
          <w:color w:val="000000"/>
          <w:sz w:val="20"/>
          <w:szCs w:val="20"/>
        </w:rPr>
      </w:pPr>
    </w:p>
    <w:p w:rsidR="00375DBC" w:rsidRPr="00375DBC" w:rsidRDefault="00375DBC" w:rsidP="00375DBC">
      <w:pPr>
        <w:ind w:left="720"/>
        <w:rPr>
          <w:iCs/>
          <w:color w:val="000000"/>
          <w:sz w:val="20"/>
          <w:szCs w:val="20"/>
        </w:rPr>
      </w:pPr>
    </w:p>
    <w:p w:rsidR="00375DBC" w:rsidRPr="00375DBC" w:rsidRDefault="00375DBC" w:rsidP="004A7FB0">
      <w:pPr>
        <w:numPr>
          <w:ilvl w:val="0"/>
          <w:numId w:val="33"/>
        </w:numPr>
        <w:rPr>
          <w:i/>
          <w:iCs/>
          <w:sz w:val="20"/>
          <w:szCs w:val="20"/>
        </w:rPr>
      </w:pPr>
      <w:r w:rsidRPr="00375DBC">
        <w:rPr>
          <w:i/>
          <w:iCs/>
          <w:sz w:val="20"/>
          <w:szCs w:val="20"/>
        </w:rPr>
        <w:t>Describe the ways in which the action plans were integrated into the strategic planning processes of the academic accounting unit and the institution. If applicable, describe the ways in which the academic accounting unit’s action plans were linked to the institutional budgeting process.</w:t>
      </w: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Pr="00375DBC" w:rsidRDefault="00375DBC" w:rsidP="00375DBC">
      <w:pPr>
        <w:ind w:left="360"/>
        <w:rPr>
          <w:iCs/>
          <w:sz w:val="20"/>
          <w:szCs w:val="20"/>
        </w:rPr>
      </w:pPr>
    </w:p>
    <w:p w:rsidR="00375DBC" w:rsidRPr="00375DBC" w:rsidRDefault="00375DBC" w:rsidP="004A7FB0">
      <w:pPr>
        <w:numPr>
          <w:ilvl w:val="0"/>
          <w:numId w:val="33"/>
        </w:numPr>
        <w:rPr>
          <w:i/>
          <w:iCs/>
          <w:sz w:val="20"/>
          <w:szCs w:val="20"/>
        </w:rPr>
      </w:pPr>
      <w:r w:rsidRPr="00375DBC">
        <w:rPr>
          <w:i/>
          <w:iCs/>
          <w:sz w:val="20"/>
          <w:szCs w:val="20"/>
        </w:rPr>
        <w:lastRenderedPageBreak/>
        <w:t>Provide Table A2-5: Summary of Realized Outcomes. The information in this table should summarize the realized (i.e., actual) outcomes that resulted from the execution of the action plans specified in item 2 above. This summary should be subdivided into the following areas:</w:t>
      </w:r>
    </w:p>
    <w:p w:rsidR="00375DBC" w:rsidRPr="00375DBC" w:rsidRDefault="00375DBC" w:rsidP="00375DBC">
      <w:pPr>
        <w:rPr>
          <w:iCs/>
          <w:sz w:val="20"/>
          <w:szCs w:val="20"/>
        </w:rPr>
      </w:pPr>
    </w:p>
    <w:p w:rsidR="00375DBC" w:rsidRPr="00375DBC" w:rsidRDefault="00375DBC" w:rsidP="004A7FB0">
      <w:pPr>
        <w:numPr>
          <w:ilvl w:val="1"/>
          <w:numId w:val="33"/>
        </w:numPr>
        <w:ind w:left="720"/>
        <w:rPr>
          <w:i/>
          <w:iCs/>
          <w:sz w:val="20"/>
          <w:szCs w:val="20"/>
        </w:rPr>
      </w:pPr>
      <w:r w:rsidRPr="00375DBC">
        <w:rPr>
          <w:i/>
          <w:iCs/>
          <w:sz w:val="20"/>
          <w:szCs w:val="20"/>
        </w:rPr>
        <w:t>Programmatic/curricular outcomes relating to your accounting programs</w:t>
      </w: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Default="00375DBC" w:rsidP="00375DBC">
      <w:pPr>
        <w:ind w:left="360"/>
        <w:rPr>
          <w:iCs/>
          <w:sz w:val="20"/>
          <w:szCs w:val="20"/>
        </w:rPr>
      </w:pPr>
    </w:p>
    <w:p w:rsidR="00375DBC" w:rsidRPr="00375DBC" w:rsidRDefault="00375DBC" w:rsidP="00375DBC">
      <w:pPr>
        <w:ind w:left="360"/>
        <w:rPr>
          <w:iCs/>
          <w:sz w:val="20"/>
          <w:szCs w:val="20"/>
        </w:rPr>
      </w:pPr>
    </w:p>
    <w:p w:rsidR="00375DBC" w:rsidRPr="00375DBC" w:rsidRDefault="00375DBC" w:rsidP="004A7FB0">
      <w:pPr>
        <w:numPr>
          <w:ilvl w:val="1"/>
          <w:numId w:val="33"/>
        </w:numPr>
        <w:ind w:left="720"/>
        <w:rPr>
          <w:i/>
          <w:iCs/>
          <w:sz w:val="20"/>
          <w:szCs w:val="20"/>
        </w:rPr>
      </w:pPr>
      <w:r w:rsidRPr="00375DBC">
        <w:rPr>
          <w:i/>
          <w:iCs/>
          <w:sz w:val="20"/>
          <w:szCs w:val="20"/>
        </w:rPr>
        <w:t xml:space="preserve">Operational outcomes </w:t>
      </w:r>
      <w:r w:rsidRPr="00375DBC">
        <w:rPr>
          <w:i/>
          <w:iCs/>
          <w:color w:val="000000"/>
          <w:sz w:val="20"/>
          <w:szCs w:val="20"/>
        </w:rPr>
        <w:t>that apply specifically to your academic accounting unit</w:t>
      </w: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720"/>
        <w:rPr>
          <w:iCs/>
          <w:sz w:val="20"/>
          <w:szCs w:val="20"/>
        </w:rPr>
      </w:pPr>
    </w:p>
    <w:p w:rsidR="00375DBC" w:rsidRPr="00375DBC" w:rsidRDefault="00375DBC" w:rsidP="00375DBC">
      <w:pPr>
        <w:ind w:left="360"/>
        <w:rPr>
          <w:iCs/>
          <w:sz w:val="20"/>
          <w:szCs w:val="20"/>
        </w:rPr>
      </w:pPr>
    </w:p>
    <w:p w:rsidR="00375DBC" w:rsidRPr="00375DBC" w:rsidRDefault="00375DBC" w:rsidP="00375DBC">
      <w:pPr>
        <w:ind w:left="360"/>
        <w:rPr>
          <w:iCs/>
          <w:sz w:val="20"/>
          <w:szCs w:val="20"/>
        </w:rPr>
      </w:pPr>
    </w:p>
    <w:p w:rsidR="00375DBC" w:rsidRPr="00375DBC" w:rsidRDefault="00375DBC" w:rsidP="00375DBC">
      <w:pPr>
        <w:ind w:left="360"/>
        <w:rPr>
          <w:iCs/>
          <w:sz w:val="20"/>
          <w:szCs w:val="20"/>
        </w:rPr>
        <w:sectPr w:rsidR="00375DBC" w:rsidRPr="00375DBC" w:rsidSect="00F32B72">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375DBC" w:rsidRDefault="00375DBC" w:rsidP="000C0C27">
      <w:pPr>
        <w:pStyle w:val="Caption"/>
      </w:pPr>
      <w:bookmarkStart w:id="55" w:name="_Toc444279656"/>
      <w:bookmarkStart w:id="56" w:name="_Toc458864622"/>
      <w:r w:rsidRPr="00375DBC">
        <w:lastRenderedPageBreak/>
        <w:t>Table A2-3: Summary of Changes and Improvements Needed</w:t>
      </w:r>
      <w:bookmarkEnd w:id="55"/>
      <w:bookmarkEnd w:id="56"/>
    </w:p>
    <w:p w:rsidR="00375DBC" w:rsidRPr="00375DBC" w:rsidRDefault="00375DBC" w:rsidP="00375DBC">
      <w:pPr>
        <w:rPr>
          <w:iCs/>
          <w:sz w:val="20"/>
          <w:szCs w:val="20"/>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
        <w:gridCol w:w="9000"/>
      </w:tblGrid>
      <w:tr w:rsidR="00375DBC" w:rsidRPr="00375DBC" w:rsidTr="00375DBC">
        <w:trPr>
          <w:trHeight w:val="432"/>
          <w:jc w:val="center"/>
        </w:trPr>
        <w:tc>
          <w:tcPr>
            <w:tcW w:w="936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75DBC" w:rsidRPr="00375DBC" w:rsidRDefault="00375DBC" w:rsidP="004A7FB0">
            <w:pPr>
              <w:numPr>
                <w:ilvl w:val="0"/>
                <w:numId w:val="34"/>
              </w:numPr>
              <w:spacing w:before="60" w:after="60"/>
              <w:ind w:left="288" w:hanging="288"/>
              <w:rPr>
                <w:rFonts w:ascii="Calibri" w:hAnsi="Calibri" w:cs="Calibri"/>
                <w:b/>
                <w:sz w:val="20"/>
                <w:szCs w:val="20"/>
              </w:rPr>
            </w:pPr>
            <w:r w:rsidRPr="00375DBC">
              <w:rPr>
                <w:rFonts w:ascii="Calibri" w:hAnsi="Calibri" w:cs="Calibri"/>
                <w:b/>
                <w:sz w:val="20"/>
                <w:szCs w:val="20"/>
              </w:rPr>
              <w:t>Programmatic/Curricular Changes and Improvements Needed in Accounting Programs:</w:t>
            </w:r>
          </w:p>
        </w:tc>
      </w:tr>
      <w:tr w:rsidR="00375DBC" w:rsidRPr="00375DBC" w:rsidTr="00375DBC">
        <w:trPr>
          <w:trHeight w:val="360"/>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4"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9000" w:type="dxa"/>
            <w:tcBorders>
              <w:top w:val="single" w:sz="2" w:space="0" w:color="auto"/>
              <w:left w:val="single" w:sz="2" w:space="0" w:color="auto"/>
              <w:bottom w:val="single" w:sz="4"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trHeight w:val="432"/>
          <w:jc w:val="center"/>
        </w:trPr>
        <w:tc>
          <w:tcPr>
            <w:tcW w:w="936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75DBC" w:rsidRPr="00375DBC" w:rsidRDefault="00375DBC" w:rsidP="004A7FB0">
            <w:pPr>
              <w:numPr>
                <w:ilvl w:val="0"/>
                <w:numId w:val="34"/>
              </w:numPr>
              <w:spacing w:before="60" w:after="60"/>
              <w:ind w:left="288" w:hanging="288"/>
              <w:rPr>
                <w:rFonts w:ascii="Calibri" w:hAnsi="Calibri" w:cs="Calibri"/>
                <w:b/>
                <w:sz w:val="20"/>
                <w:szCs w:val="20"/>
              </w:rPr>
            </w:pPr>
            <w:r w:rsidRPr="00375DBC">
              <w:rPr>
                <w:rFonts w:ascii="Calibri" w:hAnsi="Calibri" w:cs="Calibri"/>
                <w:b/>
                <w:sz w:val="20"/>
                <w:szCs w:val="20"/>
              </w:rPr>
              <w:t>Operational Changes and Improvements Needed in the Academic Accounting Unit:</w:t>
            </w:r>
          </w:p>
        </w:tc>
      </w:tr>
      <w:tr w:rsidR="00375DBC" w:rsidRPr="00375DBC" w:rsidTr="00375DBC">
        <w:trPr>
          <w:trHeight w:val="360"/>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2"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9000" w:type="dxa"/>
            <w:tcBorders>
              <w:top w:val="single" w:sz="2" w:space="0" w:color="auto"/>
              <w:left w:val="single" w:sz="2" w:space="0" w:color="auto"/>
              <w:bottom w:val="single" w:sz="2"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r w:rsidR="00375DBC" w:rsidRPr="00375DBC" w:rsidTr="00375DBC">
        <w:trPr>
          <w:jc w:val="center"/>
        </w:trPr>
        <w:tc>
          <w:tcPr>
            <w:tcW w:w="360" w:type="dxa"/>
            <w:tcBorders>
              <w:top w:val="single" w:sz="2" w:space="0" w:color="auto"/>
              <w:left w:val="single" w:sz="2" w:space="0" w:color="auto"/>
              <w:bottom w:val="single" w:sz="4" w:space="0" w:color="auto"/>
              <w:right w:val="single" w:sz="2" w:space="0" w:color="auto"/>
            </w:tcBorders>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9000" w:type="dxa"/>
            <w:tcBorders>
              <w:top w:val="single" w:sz="2" w:space="0" w:color="auto"/>
              <w:left w:val="single" w:sz="2" w:space="0" w:color="auto"/>
              <w:bottom w:val="single" w:sz="4" w:space="0" w:color="auto"/>
              <w:right w:val="single" w:sz="2" w:space="0" w:color="auto"/>
            </w:tcBorders>
            <w:tcMar>
              <w:left w:w="115" w:type="dxa"/>
              <w:right w:w="115" w:type="dxa"/>
            </w:tcMar>
          </w:tcPr>
          <w:p w:rsidR="00375DBC" w:rsidRPr="00375DBC" w:rsidRDefault="00375DBC" w:rsidP="00375DBC">
            <w:pPr>
              <w:spacing w:before="60" w:after="60"/>
              <w:rPr>
                <w:rFonts w:ascii="Calibri" w:hAnsi="Calibri" w:cs="Calibri"/>
                <w:sz w:val="20"/>
                <w:szCs w:val="20"/>
              </w:rPr>
            </w:pPr>
          </w:p>
        </w:tc>
      </w:tr>
    </w:tbl>
    <w:p w:rsidR="00375DBC" w:rsidRPr="00375DBC" w:rsidRDefault="00375DBC" w:rsidP="00375DBC">
      <w:pPr>
        <w:rPr>
          <w:iCs/>
          <w:sz w:val="20"/>
          <w:szCs w:val="20"/>
        </w:rPr>
      </w:pPr>
    </w:p>
    <w:p w:rsidR="00375DBC" w:rsidRPr="00375DBC" w:rsidRDefault="00375DBC" w:rsidP="00375DBC">
      <w:pPr>
        <w:rPr>
          <w:iCs/>
          <w:sz w:val="20"/>
          <w:szCs w:val="20"/>
        </w:rPr>
      </w:pPr>
    </w:p>
    <w:p w:rsidR="00375DBC" w:rsidRPr="00375DBC" w:rsidRDefault="00375DBC" w:rsidP="00375DBC">
      <w:pPr>
        <w:rPr>
          <w:iCs/>
          <w:sz w:val="20"/>
          <w:szCs w:val="20"/>
        </w:rPr>
        <w:sectPr w:rsidR="00375DBC" w:rsidRPr="00375DBC" w:rsidSect="00F32B72">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375DBC" w:rsidRDefault="00375DBC" w:rsidP="000C0C27">
      <w:pPr>
        <w:pStyle w:val="Caption"/>
      </w:pPr>
      <w:bookmarkStart w:id="57" w:name="_Toc444279657"/>
      <w:bookmarkStart w:id="58" w:name="_Toc458864623"/>
      <w:r w:rsidRPr="00375DBC">
        <w:lastRenderedPageBreak/>
        <w:t>Table A2-4: Summary of Action Plans</w:t>
      </w:r>
      <w:bookmarkEnd w:id="57"/>
      <w:bookmarkEnd w:id="58"/>
    </w:p>
    <w:p w:rsidR="00375DBC" w:rsidRPr="00375DBC" w:rsidRDefault="00375DBC" w:rsidP="00375DBC">
      <w:pPr>
        <w:rPr>
          <w:iCs/>
          <w:sz w:val="20"/>
          <w:szCs w:val="20"/>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
        <w:gridCol w:w="3024"/>
        <w:gridCol w:w="3384"/>
        <w:gridCol w:w="3384"/>
        <w:gridCol w:w="3384"/>
      </w:tblGrid>
      <w:tr w:rsidR="00375DBC" w:rsidRPr="00375DBC" w:rsidTr="00375DBC">
        <w:trPr>
          <w:trHeight w:val="432"/>
          <w:tblHeader/>
          <w:jc w:val="center"/>
        </w:trPr>
        <w:tc>
          <w:tcPr>
            <w:tcW w:w="13536" w:type="dxa"/>
            <w:gridSpan w:val="5"/>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5"/>
              </w:numPr>
              <w:spacing w:before="60" w:after="60"/>
              <w:ind w:left="288" w:hanging="288"/>
              <w:rPr>
                <w:rFonts w:ascii="Calibri" w:hAnsi="Calibri" w:cs="Calibri"/>
                <w:b/>
                <w:sz w:val="20"/>
                <w:szCs w:val="20"/>
              </w:rPr>
            </w:pPr>
            <w:r w:rsidRPr="00375DBC">
              <w:rPr>
                <w:rFonts w:ascii="Calibri" w:hAnsi="Calibri" w:cs="Calibri"/>
                <w:b/>
                <w:caps/>
                <w:sz w:val="20"/>
                <w:szCs w:val="20"/>
              </w:rPr>
              <w:t>Programmatic/Curricular Action Plans for Changes and Improvements Needed in Accounting Programs</w:t>
            </w:r>
            <w:r w:rsidRPr="00375DBC">
              <w:rPr>
                <w:rFonts w:ascii="Calibri" w:hAnsi="Calibri" w:cs="Calibri"/>
                <w:b/>
                <w:sz w:val="20"/>
                <w:szCs w:val="20"/>
              </w:rPr>
              <w:t>:</w:t>
            </w:r>
          </w:p>
        </w:tc>
      </w:tr>
      <w:tr w:rsidR="00375DBC" w:rsidRPr="00375DBC" w:rsidTr="00375DBC">
        <w:trPr>
          <w:trHeight w:val="432"/>
          <w:tblHeader/>
          <w:jc w:val="center"/>
        </w:trPr>
        <w:tc>
          <w:tcPr>
            <w:tcW w:w="3384" w:type="dxa"/>
            <w:gridSpan w:val="2"/>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3384" w:type="dxa"/>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Timeline</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Desired Outcomes</w:t>
            </w: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432"/>
          <w:tblHeader/>
          <w:jc w:val="center"/>
        </w:trPr>
        <w:tc>
          <w:tcPr>
            <w:tcW w:w="13536" w:type="dxa"/>
            <w:gridSpan w:val="5"/>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5"/>
              </w:numPr>
              <w:spacing w:before="60" w:after="60"/>
              <w:ind w:left="288" w:hanging="288"/>
              <w:rPr>
                <w:rFonts w:ascii="Calibri" w:hAnsi="Calibri" w:cs="Calibri"/>
                <w:b/>
                <w:sz w:val="20"/>
                <w:szCs w:val="20"/>
              </w:rPr>
            </w:pPr>
            <w:r w:rsidRPr="00375DBC">
              <w:rPr>
                <w:rFonts w:ascii="Calibri" w:hAnsi="Calibri" w:cs="Calibri"/>
                <w:b/>
                <w:caps/>
                <w:sz w:val="20"/>
                <w:szCs w:val="20"/>
              </w:rPr>
              <w:t>Operational Action Plans for Changes and Improvements Needed in the Academic Accounting Unit</w:t>
            </w:r>
            <w:r w:rsidRPr="00375DBC">
              <w:rPr>
                <w:rFonts w:ascii="Calibri" w:hAnsi="Calibri" w:cs="Calibri"/>
                <w:b/>
                <w:sz w:val="20"/>
                <w:szCs w:val="20"/>
              </w:rPr>
              <w:t>:</w:t>
            </w:r>
          </w:p>
        </w:tc>
      </w:tr>
      <w:tr w:rsidR="00375DBC" w:rsidRPr="00375DBC" w:rsidTr="00375DBC">
        <w:trPr>
          <w:trHeight w:val="432"/>
          <w:tblHeader/>
          <w:jc w:val="center"/>
        </w:trPr>
        <w:tc>
          <w:tcPr>
            <w:tcW w:w="3384" w:type="dxa"/>
            <w:gridSpan w:val="2"/>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3384" w:type="dxa"/>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Timeline</w:t>
            </w:r>
          </w:p>
        </w:tc>
        <w:tc>
          <w:tcPr>
            <w:tcW w:w="3384" w:type="dxa"/>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Desired Outcomes</w:t>
            </w: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r w:rsidR="00375DBC" w:rsidRPr="00375DBC" w:rsidTr="00375DBC">
        <w:trPr>
          <w:trHeight w:val="360"/>
          <w:jc w:val="center"/>
        </w:trPr>
        <w:tc>
          <w:tcPr>
            <w:tcW w:w="360"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024"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3384"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r>
    </w:tbl>
    <w:p w:rsidR="00375DBC" w:rsidRPr="00375DBC" w:rsidRDefault="00375DBC" w:rsidP="00375DBC">
      <w:pPr>
        <w:rPr>
          <w:iCs/>
          <w:sz w:val="20"/>
          <w:szCs w:val="20"/>
        </w:rPr>
      </w:pPr>
    </w:p>
    <w:p w:rsidR="00375DBC" w:rsidRPr="00375DBC" w:rsidRDefault="00375DBC" w:rsidP="00375DBC">
      <w:pPr>
        <w:rPr>
          <w:iCs/>
          <w:sz w:val="20"/>
          <w:szCs w:val="20"/>
        </w:rPr>
      </w:pPr>
    </w:p>
    <w:p w:rsidR="00375DBC" w:rsidRPr="00375DBC" w:rsidRDefault="00375DBC" w:rsidP="00375DBC">
      <w:pPr>
        <w:rPr>
          <w:iCs/>
          <w:sz w:val="20"/>
          <w:szCs w:val="20"/>
        </w:rPr>
        <w:sectPr w:rsidR="00375DBC" w:rsidRPr="00375DBC" w:rsidSect="00F32B72">
          <w:pgSz w:w="15840" w:h="12240" w:orient="landscape"/>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75DBC" w:rsidRPr="00375DBC" w:rsidRDefault="00375DBC" w:rsidP="000C0C27">
      <w:pPr>
        <w:pStyle w:val="Caption"/>
      </w:pPr>
      <w:bookmarkStart w:id="59" w:name="_Toc444279658"/>
      <w:bookmarkStart w:id="60" w:name="_Toc458864624"/>
      <w:r w:rsidRPr="00375DBC">
        <w:lastRenderedPageBreak/>
        <w:t>Table A2-5: Summary of Realized Outcomes</w:t>
      </w:r>
      <w:bookmarkEnd w:id="59"/>
      <w:bookmarkEnd w:id="60"/>
    </w:p>
    <w:p w:rsidR="00375DBC" w:rsidRPr="00375DBC" w:rsidRDefault="00375DBC" w:rsidP="00375DBC">
      <w:pPr>
        <w:rPr>
          <w:iCs/>
          <w:sz w:val="20"/>
          <w:szCs w:val="20"/>
        </w:rPr>
      </w:pPr>
    </w:p>
    <w:tbl>
      <w:tblPr>
        <w:tblW w:w="135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
        <w:gridCol w:w="3568"/>
        <w:gridCol w:w="2715"/>
        <w:gridCol w:w="2715"/>
        <w:gridCol w:w="1393"/>
        <w:gridCol w:w="1393"/>
        <w:gridCol w:w="1393"/>
      </w:tblGrid>
      <w:tr w:rsidR="00375DBC" w:rsidRPr="00375DBC" w:rsidTr="00375DBC">
        <w:trPr>
          <w:trHeight w:val="432"/>
          <w:tblHeader/>
          <w:jc w:val="center"/>
        </w:trPr>
        <w:tc>
          <w:tcPr>
            <w:tcW w:w="13536" w:type="dxa"/>
            <w:gridSpan w:val="7"/>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6"/>
              </w:numPr>
              <w:spacing w:before="60" w:after="60"/>
              <w:ind w:left="288" w:hanging="288"/>
              <w:rPr>
                <w:rFonts w:ascii="Calibri" w:hAnsi="Calibri" w:cs="Calibri"/>
                <w:b/>
                <w:sz w:val="20"/>
                <w:szCs w:val="20"/>
              </w:rPr>
            </w:pPr>
            <w:r w:rsidRPr="00375DBC">
              <w:rPr>
                <w:rFonts w:ascii="Calibri" w:hAnsi="Calibri" w:cs="Calibri"/>
                <w:b/>
                <w:caps/>
                <w:sz w:val="20"/>
                <w:szCs w:val="20"/>
              </w:rPr>
              <w:t>Programmatic/Curricular Outcomes in Accounting Programs</w:t>
            </w:r>
            <w:r w:rsidRPr="00375DBC">
              <w:rPr>
                <w:rFonts w:ascii="Calibri" w:hAnsi="Calibri" w:cs="Calibri"/>
                <w:b/>
                <w:sz w:val="20"/>
                <w:szCs w:val="20"/>
              </w:rPr>
              <w:t>:</w:t>
            </w:r>
          </w:p>
        </w:tc>
      </w:tr>
      <w:tr w:rsidR="00375DBC" w:rsidRPr="00375DBC" w:rsidTr="00375DBC">
        <w:trPr>
          <w:trHeight w:val="215"/>
          <w:tblHeader/>
          <w:jc w:val="center"/>
        </w:trPr>
        <w:tc>
          <w:tcPr>
            <w:tcW w:w="3927" w:type="dxa"/>
            <w:gridSpan w:val="2"/>
            <w:vMerge w:val="restart"/>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2715" w:type="dxa"/>
            <w:vMerge w:val="restart"/>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2715" w:type="dxa"/>
            <w:vMerge w:val="restart"/>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Realized (Actual) Outcomes</w:t>
            </w:r>
          </w:p>
        </w:tc>
        <w:tc>
          <w:tcPr>
            <w:tcW w:w="4179" w:type="dxa"/>
            <w:gridSpan w:val="3"/>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Summary of Achievement of Desired Outcomes</w:t>
            </w:r>
          </w:p>
        </w:tc>
      </w:tr>
      <w:tr w:rsidR="00375DBC" w:rsidRPr="00375DBC" w:rsidTr="00375DBC">
        <w:trPr>
          <w:trHeight w:val="215"/>
          <w:tblHeader/>
          <w:jc w:val="center"/>
        </w:trPr>
        <w:tc>
          <w:tcPr>
            <w:tcW w:w="3927" w:type="dxa"/>
            <w:gridSpan w:val="2"/>
            <w:vMerge/>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1393" w:type="dxa"/>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Achieved</w:t>
            </w:r>
          </w:p>
        </w:tc>
        <w:tc>
          <w:tcPr>
            <w:tcW w:w="1393" w:type="dxa"/>
            <w:shd w:val="clear" w:color="auto" w:fill="DEEAF6"/>
            <w:tcMar>
              <w:left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Not Achieved</w:t>
            </w:r>
          </w:p>
        </w:tc>
        <w:tc>
          <w:tcPr>
            <w:tcW w:w="1393" w:type="dxa"/>
            <w:shd w:val="clear" w:color="auto" w:fill="DEEAF6"/>
            <w:tcMar>
              <w:top w:w="43" w:type="dxa"/>
              <w:left w:w="0" w:type="dxa"/>
              <w:bottom w:w="43"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TBD</w:t>
            </w: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432"/>
          <w:tblHeader/>
          <w:jc w:val="center"/>
        </w:trPr>
        <w:tc>
          <w:tcPr>
            <w:tcW w:w="13536" w:type="dxa"/>
            <w:gridSpan w:val="7"/>
            <w:tcBorders>
              <w:tl2br w:val="nil"/>
            </w:tcBorders>
            <w:shd w:val="clear" w:color="auto" w:fill="002060"/>
            <w:tcMar>
              <w:top w:w="0" w:type="dxa"/>
              <w:left w:w="115" w:type="dxa"/>
              <w:bottom w:w="0" w:type="dxa"/>
              <w:right w:w="115" w:type="dxa"/>
            </w:tcMar>
            <w:vAlign w:val="center"/>
          </w:tcPr>
          <w:p w:rsidR="00375DBC" w:rsidRPr="00375DBC" w:rsidRDefault="00375DBC" w:rsidP="004A7FB0">
            <w:pPr>
              <w:numPr>
                <w:ilvl w:val="0"/>
                <w:numId w:val="36"/>
              </w:numPr>
              <w:spacing w:before="60" w:after="60"/>
              <w:ind w:left="288" w:hanging="288"/>
              <w:rPr>
                <w:rFonts w:ascii="Calibri" w:hAnsi="Calibri" w:cs="Calibri"/>
                <w:b/>
                <w:sz w:val="20"/>
                <w:szCs w:val="20"/>
              </w:rPr>
            </w:pPr>
            <w:r w:rsidRPr="00375DBC">
              <w:rPr>
                <w:rFonts w:ascii="Calibri" w:hAnsi="Calibri" w:cs="Calibri"/>
                <w:b/>
                <w:caps/>
                <w:sz w:val="20"/>
                <w:szCs w:val="20"/>
              </w:rPr>
              <w:t>Operational Outcomes for the Academic Accounting Unit</w:t>
            </w:r>
            <w:r w:rsidRPr="00375DBC">
              <w:rPr>
                <w:rFonts w:ascii="Calibri" w:hAnsi="Calibri" w:cs="Calibri"/>
                <w:b/>
                <w:sz w:val="20"/>
                <w:szCs w:val="20"/>
              </w:rPr>
              <w:t>:</w:t>
            </w:r>
          </w:p>
        </w:tc>
      </w:tr>
      <w:tr w:rsidR="00375DBC" w:rsidRPr="00375DBC" w:rsidTr="00375DBC">
        <w:trPr>
          <w:trHeight w:val="215"/>
          <w:tblHeader/>
          <w:jc w:val="center"/>
        </w:trPr>
        <w:tc>
          <w:tcPr>
            <w:tcW w:w="3927" w:type="dxa"/>
            <w:gridSpan w:val="2"/>
            <w:vMerge w:val="restart"/>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Change or Improvement Needed</w:t>
            </w:r>
          </w:p>
        </w:tc>
        <w:tc>
          <w:tcPr>
            <w:tcW w:w="2715" w:type="dxa"/>
            <w:vMerge w:val="restart"/>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Action Plan</w:t>
            </w:r>
          </w:p>
        </w:tc>
        <w:tc>
          <w:tcPr>
            <w:tcW w:w="2715" w:type="dxa"/>
            <w:vMerge w:val="restart"/>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Realized (Actual) Outcomes</w:t>
            </w:r>
          </w:p>
        </w:tc>
        <w:tc>
          <w:tcPr>
            <w:tcW w:w="4179" w:type="dxa"/>
            <w:gridSpan w:val="3"/>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Summary of Achievement of Desired Outcomes</w:t>
            </w:r>
          </w:p>
        </w:tc>
      </w:tr>
      <w:tr w:rsidR="00375DBC" w:rsidRPr="00375DBC" w:rsidTr="00375DBC">
        <w:trPr>
          <w:trHeight w:val="215"/>
          <w:tblHeader/>
          <w:jc w:val="center"/>
        </w:trPr>
        <w:tc>
          <w:tcPr>
            <w:tcW w:w="3927" w:type="dxa"/>
            <w:gridSpan w:val="2"/>
            <w:vMerge/>
            <w:tcBorders>
              <w:tl2br w:val="nil"/>
            </w:tcBorders>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0" w:type="dxa"/>
              <w:bottom w:w="0" w:type="dxa"/>
              <w:right w:w="0" w:type="dxa"/>
            </w:tcMar>
            <w:vAlign w:val="center"/>
          </w:tcPr>
          <w:p w:rsidR="00375DBC" w:rsidRPr="00375DBC" w:rsidRDefault="00375DBC" w:rsidP="00375DBC">
            <w:pPr>
              <w:jc w:val="center"/>
              <w:rPr>
                <w:rFonts w:ascii="Calibri" w:hAnsi="Calibri" w:cs="Times New Roman"/>
                <w:b/>
                <w:sz w:val="20"/>
                <w:szCs w:val="20"/>
              </w:rPr>
            </w:pPr>
          </w:p>
        </w:tc>
        <w:tc>
          <w:tcPr>
            <w:tcW w:w="2715" w:type="dxa"/>
            <w:vMerge/>
            <w:shd w:val="clear" w:color="auto" w:fill="DEEAF6"/>
            <w:tcMar>
              <w:top w:w="0" w:type="dxa"/>
              <w:left w:w="115" w:type="dxa"/>
              <w:bottom w:w="0" w:type="dxa"/>
              <w:right w:w="115" w:type="dxa"/>
            </w:tcMar>
            <w:vAlign w:val="center"/>
          </w:tcPr>
          <w:p w:rsidR="00375DBC" w:rsidRPr="00375DBC" w:rsidRDefault="00375DBC" w:rsidP="00375DBC">
            <w:pPr>
              <w:jc w:val="center"/>
              <w:rPr>
                <w:rFonts w:ascii="Calibri" w:hAnsi="Calibri" w:cs="Times New Roman"/>
                <w:b/>
                <w:sz w:val="20"/>
                <w:szCs w:val="20"/>
              </w:rPr>
            </w:pPr>
          </w:p>
        </w:tc>
        <w:tc>
          <w:tcPr>
            <w:tcW w:w="1393" w:type="dxa"/>
            <w:shd w:val="clear" w:color="auto" w:fill="DEEAF6"/>
            <w:tcMar>
              <w:top w:w="43" w:type="dxa"/>
              <w:left w:w="115" w:type="dxa"/>
              <w:bottom w:w="43" w:type="dxa"/>
              <w:right w:w="115"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Achieved</w:t>
            </w:r>
          </w:p>
        </w:tc>
        <w:tc>
          <w:tcPr>
            <w:tcW w:w="1393" w:type="dxa"/>
            <w:shd w:val="clear" w:color="auto" w:fill="DEEAF6"/>
            <w:tcMar>
              <w:left w:w="0"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Not Achieved</w:t>
            </w:r>
          </w:p>
        </w:tc>
        <w:tc>
          <w:tcPr>
            <w:tcW w:w="1393" w:type="dxa"/>
            <w:shd w:val="clear" w:color="auto" w:fill="DEEAF6"/>
            <w:tcMar>
              <w:top w:w="43" w:type="dxa"/>
              <w:left w:w="0" w:type="dxa"/>
              <w:bottom w:w="43" w:type="dxa"/>
              <w:right w:w="0" w:type="dxa"/>
            </w:tcMar>
            <w:vAlign w:val="center"/>
          </w:tcPr>
          <w:p w:rsidR="00375DBC" w:rsidRPr="00375DBC" w:rsidRDefault="00375DBC" w:rsidP="00375DBC">
            <w:pPr>
              <w:jc w:val="center"/>
              <w:rPr>
                <w:rFonts w:ascii="Calibri" w:hAnsi="Calibri" w:cs="Times New Roman"/>
                <w:b/>
                <w:sz w:val="20"/>
                <w:szCs w:val="20"/>
              </w:rPr>
            </w:pPr>
            <w:r w:rsidRPr="00375DBC">
              <w:rPr>
                <w:rFonts w:ascii="Calibri" w:hAnsi="Calibri" w:cs="Times New Roman"/>
                <w:b/>
                <w:sz w:val="20"/>
                <w:szCs w:val="20"/>
              </w:rPr>
              <w:t>TBD</w:t>
            </w: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1.</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Calibri"/>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2.</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3.</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4.</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5.</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6.</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7.</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r w:rsidR="00375DBC" w:rsidRPr="00375DBC" w:rsidTr="00375DBC">
        <w:trPr>
          <w:trHeight w:val="360"/>
          <w:jc w:val="center"/>
        </w:trPr>
        <w:tc>
          <w:tcPr>
            <w:tcW w:w="359" w:type="dxa"/>
            <w:tcBorders>
              <w:right w:val="single" w:sz="2" w:space="0" w:color="auto"/>
            </w:tcBorders>
            <w:shd w:val="clear" w:color="auto" w:fill="auto"/>
            <w:tcMar>
              <w:left w:w="0" w:type="dxa"/>
              <w:right w:w="0" w:type="dxa"/>
            </w:tcMar>
          </w:tcPr>
          <w:p w:rsidR="00375DBC" w:rsidRPr="00375DBC" w:rsidRDefault="00375DBC" w:rsidP="00375DBC">
            <w:pPr>
              <w:spacing w:before="60" w:after="60"/>
              <w:jc w:val="center"/>
              <w:rPr>
                <w:rFonts w:ascii="Calibri" w:hAnsi="Calibri" w:cs="Calibri"/>
                <w:sz w:val="20"/>
                <w:szCs w:val="20"/>
              </w:rPr>
            </w:pPr>
            <w:r w:rsidRPr="00375DBC">
              <w:rPr>
                <w:rFonts w:ascii="Calibri" w:hAnsi="Calibri" w:cs="Calibri"/>
                <w:sz w:val="20"/>
                <w:szCs w:val="20"/>
              </w:rPr>
              <w:t>8.</w:t>
            </w:r>
          </w:p>
        </w:tc>
        <w:tc>
          <w:tcPr>
            <w:tcW w:w="3568" w:type="dxa"/>
            <w:tcBorders>
              <w:left w:val="single" w:sz="2" w:space="0" w:color="auto"/>
            </w:tcBorders>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2715" w:type="dxa"/>
            <w:shd w:val="clear" w:color="auto" w:fill="auto"/>
            <w:tcMar>
              <w:left w:w="115" w:type="dxa"/>
              <w:right w:w="115" w:type="dxa"/>
            </w:tcMar>
          </w:tcPr>
          <w:p w:rsidR="00375DBC" w:rsidRPr="00375DBC" w:rsidRDefault="00375DBC" w:rsidP="00375DBC">
            <w:pPr>
              <w:spacing w:before="60" w:after="60"/>
              <w:rPr>
                <w:rFonts w:ascii="Calibri" w:hAnsi="Calibri" w:cs="Times New Roman"/>
                <w:sz w:val="20"/>
                <w:szCs w:val="20"/>
              </w:rPr>
            </w:pPr>
          </w:p>
        </w:tc>
        <w:tc>
          <w:tcPr>
            <w:tcW w:w="1393" w:type="dxa"/>
            <w:shd w:val="clear" w:color="auto" w:fill="auto"/>
            <w:tcMar>
              <w:left w:w="115" w:type="dxa"/>
              <w:right w:w="115" w:type="dxa"/>
            </w:tcMar>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c>
          <w:tcPr>
            <w:tcW w:w="1393" w:type="dxa"/>
            <w:shd w:val="clear" w:color="auto" w:fill="auto"/>
          </w:tcPr>
          <w:p w:rsidR="00375DBC" w:rsidRPr="00375DBC" w:rsidRDefault="00375DBC" w:rsidP="00375DBC">
            <w:pPr>
              <w:spacing w:before="60" w:after="60"/>
              <w:jc w:val="center"/>
              <w:rPr>
                <w:rFonts w:ascii="Calibri" w:hAnsi="Calibri" w:cs="Times New Roman"/>
                <w:sz w:val="20"/>
                <w:szCs w:val="20"/>
              </w:rPr>
            </w:pPr>
          </w:p>
        </w:tc>
      </w:tr>
    </w:tbl>
    <w:p w:rsidR="00375DBC" w:rsidRPr="00375DBC" w:rsidRDefault="00375DBC" w:rsidP="00375DBC">
      <w:pPr>
        <w:rPr>
          <w:iCs/>
          <w:sz w:val="20"/>
          <w:szCs w:val="20"/>
        </w:rPr>
      </w:pPr>
    </w:p>
    <w:p w:rsidR="00375DBC" w:rsidRPr="00375DBC" w:rsidRDefault="00375DBC" w:rsidP="00375DBC">
      <w:pPr>
        <w:sectPr w:rsidR="00375DBC" w:rsidRPr="00375DBC" w:rsidSect="00F32B72">
          <w:pgSz w:w="15840" w:h="12240" w:orient="landscape"/>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B697C" w:rsidRPr="0072337C" w:rsidRDefault="000B697C" w:rsidP="0072337C">
      <w:pPr>
        <w:pStyle w:val="Heading1"/>
        <w:rPr>
          <w:b/>
          <w:u w:val="single"/>
        </w:rPr>
      </w:pPr>
      <w:bookmarkStart w:id="61" w:name="_Toc344569322"/>
      <w:bookmarkStart w:id="62" w:name="_Toc444279140"/>
      <w:bookmarkStart w:id="63" w:name="_Toc458860938"/>
      <w:r w:rsidRPr="0072337C">
        <w:rPr>
          <w:b/>
          <w:u w:val="single"/>
        </w:rPr>
        <w:lastRenderedPageBreak/>
        <w:t xml:space="preserve">Principle A2.4: Summary Reflection on </w:t>
      </w:r>
      <w:bookmarkEnd w:id="61"/>
      <w:r w:rsidRPr="0072337C">
        <w:rPr>
          <w:b/>
          <w:u w:val="single"/>
        </w:rPr>
        <w:t>Quality Assessment and Advancement</w:t>
      </w:r>
      <w:bookmarkEnd w:id="62"/>
      <w:bookmarkEnd w:id="63"/>
    </w:p>
    <w:p w:rsidR="000B697C" w:rsidRPr="000B697C" w:rsidRDefault="000B697C" w:rsidP="000B697C">
      <w:pPr>
        <w:jc w:val="both"/>
        <w:rPr>
          <w:b/>
          <w:bCs/>
          <w:color w:val="000000"/>
          <w:sz w:val="20"/>
          <w:szCs w:val="20"/>
        </w:rPr>
      </w:pPr>
    </w:p>
    <w:p w:rsidR="000B697C" w:rsidRPr="000B697C" w:rsidRDefault="000B697C" w:rsidP="000B697C">
      <w:pPr>
        <w:pBdr>
          <w:top w:val="single" w:sz="4" w:space="5" w:color="auto"/>
          <w:left w:val="single" w:sz="4" w:space="7" w:color="auto"/>
          <w:bottom w:val="single" w:sz="4" w:space="5" w:color="auto"/>
          <w:right w:val="single" w:sz="4" w:space="7" w:color="auto"/>
        </w:pBdr>
        <w:ind w:left="180"/>
        <w:rPr>
          <w:b/>
          <w:bCs/>
          <w:sz w:val="20"/>
          <w:szCs w:val="20"/>
        </w:rPr>
      </w:pPr>
      <w:r w:rsidRPr="000B697C">
        <w:rPr>
          <w:b/>
          <w:bCs/>
          <w:color w:val="000000"/>
          <w:sz w:val="20"/>
          <w:szCs w:val="20"/>
        </w:rPr>
        <w:t xml:space="preserve">Excellence in accounting education requires an evaluation of the academic accounting unit’s </w:t>
      </w:r>
      <w:r w:rsidRPr="000B697C">
        <w:rPr>
          <w:b/>
          <w:sz w:val="20"/>
          <w:szCs w:val="20"/>
        </w:rPr>
        <w:t>academic resources and educational processes in terms of their contributions to the unit’s overall performance relative to its mission.</w:t>
      </w:r>
      <w:r w:rsidRPr="000B697C">
        <w:rPr>
          <w:b/>
          <w:bCs/>
          <w:sz w:val="20"/>
          <w:szCs w:val="20"/>
        </w:rPr>
        <w:t xml:space="preserve"> This requires the academic accounting unit to evaluate the effectiveness of its processes for quality assessment and advancement in supporting excellence in accounting education. </w:t>
      </w:r>
    </w:p>
    <w:p w:rsidR="000B697C" w:rsidRPr="000B697C" w:rsidRDefault="000B697C" w:rsidP="000B697C">
      <w:pPr>
        <w:rPr>
          <w:sz w:val="20"/>
          <w:szCs w:val="20"/>
        </w:rPr>
      </w:pPr>
    </w:p>
    <w:p w:rsidR="000B697C" w:rsidRPr="000B697C" w:rsidRDefault="000B697C" w:rsidP="000B697C">
      <w:pPr>
        <w:rPr>
          <w:i/>
          <w:sz w:val="20"/>
          <w:szCs w:val="20"/>
        </w:rPr>
      </w:pPr>
      <w:r w:rsidRPr="000B697C">
        <w:rPr>
          <w:i/>
          <w:sz w:val="20"/>
          <w:szCs w:val="20"/>
        </w:rPr>
        <w:t>Provide a summary reflection on the academic accounting unit’s quality assessment and advancement processes. In this reflection, consider the evidence presented in the self-study in the context of the academic accounting unit’s mission and:</w:t>
      </w:r>
    </w:p>
    <w:p w:rsidR="000B697C" w:rsidRPr="000B697C" w:rsidRDefault="000B697C" w:rsidP="000B697C">
      <w:pPr>
        <w:rPr>
          <w:sz w:val="20"/>
          <w:szCs w:val="20"/>
        </w:rPr>
      </w:pPr>
    </w:p>
    <w:p w:rsidR="000B697C" w:rsidRPr="000B697C" w:rsidRDefault="000B697C" w:rsidP="004A7FB0">
      <w:pPr>
        <w:numPr>
          <w:ilvl w:val="0"/>
          <w:numId w:val="37"/>
        </w:numPr>
        <w:rPr>
          <w:i/>
          <w:sz w:val="20"/>
          <w:szCs w:val="20"/>
        </w:rPr>
      </w:pPr>
      <w:r w:rsidRPr="000B697C">
        <w:rPr>
          <w:i/>
          <w:sz w:val="20"/>
          <w:szCs w:val="20"/>
        </w:rPr>
        <w:t>Describe the general conclusions that the academic accounting unit drew from the self-study regarding the effectiveness of its quality assessment and advancement processes in supporting excellence in accounting education. These conclusions should include an identification of any changes and improvements needed in the academic accounting unit’s processes for assessing and advancing academic quality in its programs and operations.</w:t>
      </w:r>
    </w:p>
    <w:p w:rsidR="000B697C" w:rsidRDefault="000B697C" w:rsidP="000B697C">
      <w:pPr>
        <w:ind w:left="360"/>
        <w:rPr>
          <w:sz w:val="20"/>
          <w:szCs w:val="20"/>
        </w:rPr>
      </w:pPr>
    </w:p>
    <w:p w:rsidR="000B697C" w:rsidRDefault="000B697C" w:rsidP="000B697C">
      <w:pPr>
        <w:ind w:left="360"/>
        <w:rPr>
          <w:sz w:val="20"/>
          <w:szCs w:val="20"/>
        </w:rPr>
      </w:pPr>
    </w:p>
    <w:p w:rsidR="000B697C" w:rsidRDefault="000B697C" w:rsidP="000B697C">
      <w:pPr>
        <w:ind w:left="360"/>
        <w:rPr>
          <w:sz w:val="20"/>
          <w:szCs w:val="20"/>
        </w:rPr>
      </w:pPr>
    </w:p>
    <w:p w:rsidR="000B697C" w:rsidRDefault="000B697C" w:rsidP="000B697C">
      <w:pPr>
        <w:ind w:left="360"/>
        <w:rPr>
          <w:sz w:val="20"/>
          <w:szCs w:val="20"/>
        </w:rPr>
      </w:pPr>
    </w:p>
    <w:p w:rsidR="000B697C" w:rsidRDefault="000B697C" w:rsidP="000B697C">
      <w:pPr>
        <w:ind w:left="360"/>
        <w:rPr>
          <w:sz w:val="20"/>
          <w:szCs w:val="20"/>
        </w:rPr>
      </w:pPr>
    </w:p>
    <w:p w:rsidR="000B697C" w:rsidRPr="000B697C" w:rsidRDefault="000B697C" w:rsidP="000B697C">
      <w:pPr>
        <w:ind w:left="360"/>
        <w:rPr>
          <w:sz w:val="20"/>
          <w:szCs w:val="20"/>
        </w:rPr>
      </w:pPr>
    </w:p>
    <w:p w:rsidR="000B697C" w:rsidRPr="000B697C" w:rsidRDefault="000B697C" w:rsidP="004A7FB0">
      <w:pPr>
        <w:numPr>
          <w:ilvl w:val="0"/>
          <w:numId w:val="37"/>
        </w:numPr>
        <w:rPr>
          <w:i/>
          <w:sz w:val="20"/>
          <w:szCs w:val="20"/>
        </w:rPr>
      </w:pPr>
      <w:r w:rsidRPr="000B697C">
        <w:rPr>
          <w:i/>
          <w:sz w:val="20"/>
          <w:szCs w:val="20"/>
        </w:rPr>
        <w:t>Describe proposed courses of action to make the changes and improvements identified in item 1 above.</w:t>
      </w: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Default="000B697C" w:rsidP="00931A4F">
      <w:pPr>
        <w:ind w:left="360"/>
        <w:rPr>
          <w:color w:val="000000"/>
          <w:sz w:val="20"/>
          <w:szCs w:val="20"/>
        </w:rPr>
      </w:pPr>
    </w:p>
    <w:p w:rsidR="000B697C" w:rsidRPr="000B697C" w:rsidRDefault="000B697C" w:rsidP="00931A4F">
      <w:pPr>
        <w:ind w:left="360"/>
        <w:rPr>
          <w:color w:val="000000"/>
          <w:sz w:val="20"/>
          <w:szCs w:val="20"/>
        </w:rPr>
      </w:pPr>
    </w:p>
    <w:p w:rsidR="000B697C" w:rsidRPr="000B697C" w:rsidRDefault="000B697C" w:rsidP="00931A4F">
      <w:pPr>
        <w:pStyle w:val="Heading3"/>
        <w:spacing w:before="0" w:after="0"/>
        <w:ind w:left="360"/>
        <w:rPr>
          <w:color w:val="000000"/>
          <w:sz w:val="20"/>
          <w:szCs w:val="20"/>
        </w:rPr>
      </w:pPr>
    </w:p>
    <w:p w:rsidR="000B697C" w:rsidRPr="000B697C" w:rsidRDefault="000B697C" w:rsidP="000B697C">
      <w:pPr>
        <w:sectPr w:rsidR="000B697C" w:rsidRPr="000B697C"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31A4F" w:rsidRPr="0072337C" w:rsidRDefault="00931A4F" w:rsidP="0072337C">
      <w:pPr>
        <w:pStyle w:val="Heading1"/>
        <w:rPr>
          <w:b/>
          <w:u w:val="single"/>
        </w:rPr>
      </w:pPr>
      <w:bookmarkStart w:id="64" w:name="_Toc344569324"/>
      <w:bookmarkStart w:id="65" w:name="_Toc444279142"/>
      <w:bookmarkStart w:id="66" w:name="_Toc458860939"/>
      <w:r w:rsidRPr="0072337C">
        <w:rPr>
          <w:b/>
          <w:u w:val="single"/>
        </w:rPr>
        <w:lastRenderedPageBreak/>
        <w:t>Principle A3.1</w:t>
      </w:r>
      <w:r w:rsidR="0072337C">
        <w:rPr>
          <w:b/>
          <w:u w:val="single"/>
        </w:rPr>
        <w:t>:</w:t>
      </w:r>
      <w:r w:rsidRPr="0072337C">
        <w:rPr>
          <w:b/>
          <w:u w:val="single"/>
        </w:rPr>
        <w:t xml:space="preserve"> Strategic Planning</w:t>
      </w:r>
      <w:bookmarkEnd w:id="64"/>
      <w:bookmarkEnd w:id="65"/>
      <w:bookmarkEnd w:id="66"/>
    </w:p>
    <w:p w:rsidR="00931A4F" w:rsidRPr="00931A4F" w:rsidRDefault="00931A4F" w:rsidP="00931A4F">
      <w:pPr>
        <w:jc w:val="both"/>
        <w:rPr>
          <w:bCs/>
          <w:color w:val="000000"/>
          <w:sz w:val="20"/>
          <w:szCs w:val="20"/>
        </w:rPr>
      </w:pPr>
    </w:p>
    <w:p w:rsidR="00931A4F" w:rsidRPr="00931A4F" w:rsidRDefault="00931A4F" w:rsidP="00931A4F">
      <w:pPr>
        <w:pBdr>
          <w:top w:val="single" w:sz="4" w:space="5" w:color="auto"/>
          <w:left w:val="single" w:sz="4" w:space="7" w:color="auto"/>
          <w:bottom w:val="single" w:sz="4" w:space="5" w:color="auto"/>
          <w:right w:val="single" w:sz="4" w:space="7" w:color="auto"/>
        </w:pBdr>
        <w:ind w:left="180"/>
        <w:rPr>
          <w:b/>
          <w:bCs/>
          <w:color w:val="000000"/>
          <w:sz w:val="20"/>
          <w:szCs w:val="20"/>
        </w:rPr>
      </w:pPr>
      <w:r w:rsidRPr="00931A4F">
        <w:rPr>
          <w:b/>
          <w:bCs/>
          <w:color w:val="000000"/>
          <w:sz w:val="20"/>
          <w:szCs w:val="20"/>
        </w:rPr>
        <w:t>Excellence in accounting education requires an effective strategic planning process that focuses the academic accounting unit’s decision making toward defined goals, is linked to the unit’s outcomes assessment process, and provides an overall strategic direction for guiding the unit into the future. The strategic planning process is also informed by the input of the various stakeholders of the academic accounting unit. Furthermore, the academic accounting unit must have used the process for continuous improvement in its overall performance and its accounting programs.</w:t>
      </w:r>
    </w:p>
    <w:p w:rsidR="00931A4F" w:rsidRPr="00931A4F" w:rsidRDefault="00931A4F" w:rsidP="00931A4F">
      <w:pPr>
        <w:rPr>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Explain the ways in which the mission of the academic accounting unit is aligned with and contributes to the missions of any academic business unit and institution of which it is a part.</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Demonstrate that the mission of the academic accounting unit is transparent to all of its stakeholders.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Demonstrate that the academic accounting unit formulates goals that are aligned with, map to relevant aspects of, and are instrumental to the accomplishment of the unit’s mission.</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Describe the processes employed by the academic accounting unit for developing strategies for advancing its overall organizational effectiveness, and demonstrate that the strategies are aligned with its mission and goals.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Explain the ways in which the mission, goals, and strategies of the academic accounting unit direct its efforts at innovation and creativity in accounting education.</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Explain the ways in which the mission, goals, and strategies of the academic accounting unit clearly focus its educational activities on accounting education and foster continuous quality improvement in its accounting programs and its operational and functional performance.</w:t>
      </w: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lastRenderedPageBreak/>
        <w:t>Demonstrate that the mission, goals, and strategies of the academic accounting unit explicitly address the human, financial, physical, and technological resource needs in order to sustain its continuous improvement and innovation efforts in accounting education and to support its ongoing functional operations.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38"/>
        </w:numPr>
        <w:ind w:left="360"/>
        <w:rPr>
          <w:i/>
          <w:sz w:val="20"/>
          <w:szCs w:val="20"/>
        </w:rPr>
      </w:pPr>
      <w:r w:rsidRPr="00931A4F">
        <w:rPr>
          <w:bCs/>
          <w:i/>
          <w:iCs/>
          <w:sz w:val="20"/>
          <w:szCs w:val="20"/>
        </w:rPr>
        <w:t xml:space="preserve">Describe the </w:t>
      </w:r>
      <w:r w:rsidRPr="00931A4F">
        <w:rPr>
          <w:i/>
          <w:sz w:val="20"/>
          <w:szCs w:val="20"/>
        </w:rPr>
        <w:t xml:space="preserve">processes used by the academic accounting unit for developing action plans for </w:t>
      </w:r>
      <w:r w:rsidRPr="00931A4F">
        <w:rPr>
          <w:bCs/>
          <w:i/>
          <w:iCs/>
          <w:sz w:val="20"/>
          <w:szCs w:val="20"/>
        </w:rPr>
        <w:t>the enhancement and development of its resources, educational processes, and the academic quality of its accounting programs.</w:t>
      </w:r>
      <w:r w:rsidRPr="00931A4F">
        <w:rPr>
          <w:i/>
          <w:sz w:val="20"/>
          <w:szCs w:val="20"/>
        </w:rPr>
        <w:t xml:space="preserve"> P</w:t>
      </w:r>
      <w:r w:rsidRPr="00931A4F">
        <w:rPr>
          <w:bCs/>
          <w:i/>
          <w:iCs/>
          <w:sz w:val="20"/>
          <w:szCs w:val="20"/>
        </w:rPr>
        <w:t>rovide evidence of these improvements.</w:t>
      </w:r>
    </w:p>
    <w:p w:rsidR="00931A4F" w:rsidRDefault="00931A4F" w:rsidP="00931A4F">
      <w:pPr>
        <w:ind w:left="360"/>
        <w:rPr>
          <w:sz w:val="20"/>
          <w:szCs w:val="20"/>
        </w:rPr>
      </w:pPr>
    </w:p>
    <w:p w:rsidR="00931A4F" w:rsidRDefault="00931A4F" w:rsidP="00931A4F">
      <w:pPr>
        <w:ind w:left="360"/>
        <w:rPr>
          <w:sz w:val="20"/>
          <w:szCs w:val="20"/>
        </w:rPr>
      </w:pPr>
    </w:p>
    <w:p w:rsidR="00931A4F" w:rsidRDefault="00931A4F" w:rsidP="00931A4F">
      <w:pPr>
        <w:ind w:left="360"/>
        <w:rPr>
          <w:sz w:val="20"/>
          <w:szCs w:val="20"/>
        </w:rPr>
      </w:pPr>
    </w:p>
    <w:p w:rsidR="00931A4F" w:rsidRDefault="00931A4F" w:rsidP="00931A4F">
      <w:pPr>
        <w:ind w:left="360"/>
        <w:rPr>
          <w:sz w:val="20"/>
          <w:szCs w:val="20"/>
        </w:rPr>
      </w:pPr>
    </w:p>
    <w:p w:rsidR="00931A4F" w:rsidRDefault="00931A4F" w:rsidP="00931A4F">
      <w:pPr>
        <w:ind w:left="360"/>
        <w:rPr>
          <w:sz w:val="20"/>
          <w:szCs w:val="20"/>
        </w:rPr>
      </w:pPr>
    </w:p>
    <w:p w:rsidR="00931A4F" w:rsidRPr="00931A4F" w:rsidRDefault="00931A4F" w:rsidP="00931A4F">
      <w:pPr>
        <w:ind w:left="360"/>
        <w:rPr>
          <w:sz w:val="20"/>
          <w:szCs w:val="20"/>
        </w:rPr>
      </w:pPr>
    </w:p>
    <w:p w:rsidR="00931A4F" w:rsidRPr="00931A4F" w:rsidRDefault="00931A4F" w:rsidP="004A7FB0">
      <w:pPr>
        <w:numPr>
          <w:ilvl w:val="0"/>
          <w:numId w:val="38"/>
        </w:numPr>
        <w:ind w:left="360"/>
        <w:rPr>
          <w:bCs/>
          <w:i/>
          <w:iCs/>
          <w:sz w:val="20"/>
          <w:szCs w:val="20"/>
        </w:rPr>
      </w:pPr>
      <w:r w:rsidRPr="00931A4F">
        <w:rPr>
          <w:bCs/>
          <w:i/>
          <w:iCs/>
          <w:sz w:val="20"/>
          <w:szCs w:val="20"/>
        </w:rPr>
        <w:t>Describe the methods used by the academic accounting unit to monitor and evaluate its progress in accomplishing its mission and goals.</w:t>
      </w: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Default="00931A4F" w:rsidP="00931A4F">
      <w:pPr>
        <w:ind w:left="360"/>
        <w:rPr>
          <w:bCs/>
          <w:iCs/>
          <w:sz w:val="20"/>
          <w:szCs w:val="20"/>
        </w:rPr>
      </w:pPr>
    </w:p>
    <w:p w:rsidR="00931A4F" w:rsidRPr="00931A4F" w:rsidRDefault="00931A4F" w:rsidP="00931A4F">
      <w:pPr>
        <w:ind w:left="360"/>
        <w:rPr>
          <w:bCs/>
          <w:iCs/>
          <w:sz w:val="20"/>
          <w:szCs w:val="20"/>
        </w:rPr>
      </w:pPr>
    </w:p>
    <w:p w:rsidR="00931A4F" w:rsidRPr="00931A4F" w:rsidRDefault="00931A4F" w:rsidP="004A7FB0">
      <w:pPr>
        <w:numPr>
          <w:ilvl w:val="0"/>
          <w:numId w:val="10"/>
        </w:numPr>
        <w:rPr>
          <w:bCs/>
          <w:i/>
          <w:sz w:val="20"/>
          <w:szCs w:val="20"/>
        </w:rPr>
      </w:pPr>
      <w:r w:rsidRPr="00931A4F">
        <w:rPr>
          <w:bCs/>
          <w:i/>
          <w:iCs/>
          <w:sz w:val="20"/>
          <w:szCs w:val="20"/>
        </w:rPr>
        <w:t>If applicable, describe the ways in which the academic accounting unit’s strategic planning process is linked to the institutional budgeting process.</w:t>
      </w: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Pr="00931A4F" w:rsidRDefault="00931A4F" w:rsidP="00931A4F">
      <w:pPr>
        <w:ind w:left="360"/>
        <w:rPr>
          <w:bCs/>
          <w:sz w:val="20"/>
          <w:szCs w:val="20"/>
        </w:rPr>
      </w:pPr>
    </w:p>
    <w:p w:rsidR="00931A4F" w:rsidRPr="00931A4F" w:rsidRDefault="00931A4F" w:rsidP="004A7FB0">
      <w:pPr>
        <w:numPr>
          <w:ilvl w:val="0"/>
          <w:numId w:val="10"/>
        </w:numPr>
        <w:rPr>
          <w:bCs/>
          <w:i/>
          <w:sz w:val="20"/>
          <w:szCs w:val="20"/>
        </w:rPr>
      </w:pPr>
      <w:r w:rsidRPr="00931A4F">
        <w:rPr>
          <w:bCs/>
          <w:i/>
          <w:iCs/>
          <w:sz w:val="20"/>
          <w:szCs w:val="20"/>
        </w:rPr>
        <w:t>Describe the process employed by the academic accounting unit for the periodic review and renewal of its mission, goals, and strategies, and explain the ways in which various stakeholders of the unit (e.g., faculty, staff, students, external groups/individuals, etc.) are involved and participate in the process.</w:t>
      </w: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Default="00931A4F" w:rsidP="00931A4F">
      <w:pPr>
        <w:ind w:left="360"/>
        <w:rPr>
          <w:bCs/>
          <w:sz w:val="20"/>
          <w:szCs w:val="20"/>
        </w:rPr>
      </w:pPr>
    </w:p>
    <w:p w:rsidR="00931A4F" w:rsidRPr="00931A4F" w:rsidRDefault="00931A4F" w:rsidP="00931A4F">
      <w:pPr>
        <w:ind w:left="360"/>
        <w:rPr>
          <w:bCs/>
          <w:sz w:val="20"/>
          <w:szCs w:val="20"/>
        </w:rPr>
      </w:pPr>
    </w:p>
    <w:p w:rsidR="00931A4F" w:rsidRPr="00931A4F" w:rsidRDefault="00931A4F" w:rsidP="004A7FB0">
      <w:pPr>
        <w:numPr>
          <w:ilvl w:val="0"/>
          <w:numId w:val="10"/>
        </w:numPr>
        <w:rPr>
          <w:bCs/>
          <w:i/>
          <w:sz w:val="20"/>
          <w:szCs w:val="20"/>
        </w:rPr>
      </w:pPr>
      <w:r w:rsidRPr="00931A4F">
        <w:rPr>
          <w:bCs/>
          <w:i/>
          <w:sz w:val="20"/>
          <w:szCs w:val="20"/>
        </w:rPr>
        <w:t>Provide copies of the documents that are used in the academic accounting unit’s strategic planning process (e.g., formal strategic plans, fully-integrated outcomes assessment/strategic plans, action plans, balanced scorecards, minutes of planning meetings, or other documents used in the planning process; these should be placed in an appendix of the self-study).</w:t>
      </w:r>
    </w:p>
    <w:p w:rsidR="00931A4F" w:rsidRPr="00931A4F" w:rsidRDefault="00931A4F" w:rsidP="00931A4F">
      <w:pPr>
        <w:ind w:left="360"/>
        <w:rPr>
          <w:bCs/>
          <w:sz w:val="20"/>
          <w:szCs w:val="20"/>
        </w:rPr>
      </w:pPr>
    </w:p>
    <w:p w:rsidR="00931A4F" w:rsidRPr="00931A4F" w:rsidRDefault="00931A4F" w:rsidP="00931A4F">
      <w:pPr>
        <w:ind w:left="360"/>
        <w:rPr>
          <w:bCs/>
          <w:sz w:val="20"/>
          <w:szCs w:val="20"/>
        </w:rPr>
      </w:pPr>
    </w:p>
    <w:p w:rsidR="00931A4F" w:rsidRDefault="00931A4F" w:rsidP="00931A4F">
      <w:pPr>
        <w:keepNext/>
        <w:ind w:left="360"/>
        <w:jc w:val="both"/>
        <w:outlineLvl w:val="3"/>
        <w:rPr>
          <w:bCs/>
          <w:color w:val="000000"/>
          <w:sz w:val="20"/>
          <w:szCs w:val="20"/>
        </w:rPr>
      </w:pPr>
    </w:p>
    <w:p w:rsidR="00931A4F" w:rsidRDefault="00931A4F" w:rsidP="00931A4F">
      <w:pPr>
        <w:keepNext/>
        <w:ind w:left="360"/>
        <w:jc w:val="both"/>
        <w:outlineLvl w:val="3"/>
        <w:rPr>
          <w:bCs/>
          <w:color w:val="000000"/>
          <w:sz w:val="20"/>
          <w:szCs w:val="20"/>
        </w:rPr>
      </w:pPr>
    </w:p>
    <w:p w:rsidR="00931A4F" w:rsidRPr="00931A4F" w:rsidRDefault="00931A4F" w:rsidP="00931A4F">
      <w:pPr>
        <w:keepNext/>
        <w:ind w:left="360"/>
        <w:jc w:val="both"/>
        <w:outlineLvl w:val="3"/>
        <w:rPr>
          <w:bCs/>
          <w:color w:val="000000"/>
          <w:sz w:val="20"/>
          <w:szCs w:val="20"/>
        </w:rPr>
      </w:pPr>
    </w:p>
    <w:p w:rsidR="00FF645C" w:rsidRPr="00931A4F" w:rsidRDefault="00FF645C" w:rsidP="00931A4F">
      <w:pPr>
        <w:pStyle w:val="BodyTextIndent"/>
        <w:ind w:left="360"/>
        <w:rPr>
          <w:b w:val="0"/>
          <w:sz w:val="20"/>
          <w:szCs w:val="20"/>
        </w:rPr>
      </w:pPr>
    </w:p>
    <w:p w:rsidR="00931A4F" w:rsidRPr="00FF645C" w:rsidRDefault="00931A4F" w:rsidP="00FF645C">
      <w:pPr>
        <w:pStyle w:val="BodyTextIndent"/>
        <w:spacing w:before="120"/>
        <w:rPr>
          <w:rFonts w:ascii="Times New Roman" w:hAnsi="Times New Roman" w:cs="Times New Roman"/>
          <w:b w:val="0"/>
        </w:rPr>
        <w:sectPr w:rsidR="00931A4F" w:rsidRPr="00FF645C" w:rsidSect="009A3F87">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A3F87" w:rsidRPr="0072337C" w:rsidRDefault="009A3F87" w:rsidP="0072337C">
      <w:pPr>
        <w:pStyle w:val="Heading1"/>
        <w:rPr>
          <w:b/>
          <w:u w:val="single"/>
        </w:rPr>
      </w:pPr>
      <w:bookmarkStart w:id="67" w:name="_Toc344569325"/>
      <w:bookmarkStart w:id="68" w:name="_Toc444279143"/>
      <w:bookmarkStart w:id="69" w:name="_Toc236379601"/>
      <w:bookmarkStart w:id="70" w:name="_Toc128274318"/>
      <w:bookmarkStart w:id="71" w:name="_Toc458860940"/>
      <w:r w:rsidRPr="0072337C">
        <w:rPr>
          <w:b/>
          <w:u w:val="single"/>
        </w:rPr>
        <w:lastRenderedPageBreak/>
        <w:t>Principle A3.2</w:t>
      </w:r>
      <w:r w:rsidR="0072337C">
        <w:rPr>
          <w:b/>
          <w:u w:val="single"/>
        </w:rPr>
        <w:t>:</w:t>
      </w:r>
      <w:r w:rsidRPr="0072337C">
        <w:rPr>
          <w:b/>
          <w:u w:val="single"/>
        </w:rPr>
        <w:t xml:space="preserve"> Summary Reflection on Strategic Planning</w:t>
      </w:r>
      <w:bookmarkEnd w:id="67"/>
      <w:bookmarkEnd w:id="68"/>
      <w:bookmarkEnd w:id="71"/>
    </w:p>
    <w:p w:rsidR="009A3F87" w:rsidRPr="009A3F87" w:rsidRDefault="009A3F87" w:rsidP="009A3F87">
      <w:pPr>
        <w:jc w:val="both"/>
        <w:rPr>
          <w:b/>
          <w:bCs/>
          <w:color w:val="000000"/>
          <w:sz w:val="20"/>
          <w:szCs w:val="20"/>
        </w:rPr>
      </w:pPr>
    </w:p>
    <w:p w:rsidR="009A3F87" w:rsidRPr="009A3F87" w:rsidRDefault="009A3F87" w:rsidP="009A3F87">
      <w:pPr>
        <w:pBdr>
          <w:top w:val="single" w:sz="4" w:space="5" w:color="auto"/>
          <w:left w:val="single" w:sz="4" w:space="7" w:color="auto"/>
          <w:bottom w:val="single" w:sz="4" w:space="5" w:color="auto"/>
          <w:right w:val="single" w:sz="4" w:space="7" w:color="auto"/>
        </w:pBdr>
        <w:ind w:left="180"/>
        <w:rPr>
          <w:b/>
          <w:bCs/>
          <w:sz w:val="20"/>
          <w:szCs w:val="20"/>
        </w:rPr>
      </w:pPr>
      <w:r w:rsidRPr="009A3F87">
        <w:rPr>
          <w:b/>
          <w:bCs/>
          <w:color w:val="000000"/>
          <w:sz w:val="20"/>
          <w:szCs w:val="20"/>
        </w:rPr>
        <w:t xml:space="preserve">Excellence in accounting education requires an evaluation of the academic accounting unit’s </w:t>
      </w:r>
      <w:r w:rsidRPr="009A3F87">
        <w:rPr>
          <w:b/>
          <w:sz w:val="20"/>
          <w:szCs w:val="20"/>
        </w:rPr>
        <w:t>academic resources and educational processes in terms of their contributions to the unit’s overall performance relative to its mission.</w:t>
      </w:r>
      <w:r w:rsidRPr="009A3F87">
        <w:rPr>
          <w:b/>
          <w:bCs/>
          <w:sz w:val="20"/>
          <w:szCs w:val="20"/>
        </w:rPr>
        <w:t xml:space="preserve"> This requires the academic accounting unit to evaluate the effectiveness of its strategic planning process in supporting excellence in accounting education. </w:t>
      </w:r>
    </w:p>
    <w:p w:rsidR="009A3F87" w:rsidRPr="009A3F87" w:rsidRDefault="009A3F87" w:rsidP="009A3F87">
      <w:pPr>
        <w:rPr>
          <w:sz w:val="20"/>
          <w:szCs w:val="20"/>
        </w:rPr>
      </w:pPr>
    </w:p>
    <w:p w:rsidR="009A3F87" w:rsidRPr="009A3F87" w:rsidRDefault="009A3F87" w:rsidP="009A3F87">
      <w:pPr>
        <w:rPr>
          <w:i/>
          <w:sz w:val="20"/>
          <w:szCs w:val="20"/>
        </w:rPr>
      </w:pPr>
      <w:r w:rsidRPr="009A3F87">
        <w:rPr>
          <w:i/>
          <w:sz w:val="20"/>
          <w:szCs w:val="20"/>
        </w:rPr>
        <w:t>Provide a summary reflection of the academic accounting unit’s strategic planning process. In this reflection, consider the evidence presented in the self-study in the context of the academic accounting unit’s mission and:</w:t>
      </w:r>
    </w:p>
    <w:p w:rsidR="009A3F87" w:rsidRPr="009A3F87" w:rsidRDefault="009A3F87" w:rsidP="009A3F87">
      <w:pPr>
        <w:rPr>
          <w:sz w:val="20"/>
          <w:szCs w:val="20"/>
        </w:rPr>
      </w:pPr>
    </w:p>
    <w:p w:rsidR="009A3F87" w:rsidRPr="009A3F87" w:rsidRDefault="009A3F87" w:rsidP="004A7FB0">
      <w:pPr>
        <w:numPr>
          <w:ilvl w:val="0"/>
          <w:numId w:val="39"/>
        </w:numPr>
        <w:ind w:left="360"/>
        <w:rPr>
          <w:i/>
          <w:sz w:val="20"/>
          <w:szCs w:val="20"/>
        </w:rPr>
      </w:pPr>
      <w:r w:rsidRPr="009A3F87">
        <w:rPr>
          <w:i/>
          <w:sz w:val="20"/>
          <w:szCs w:val="20"/>
        </w:rPr>
        <w:t>Describe the general conclusions that the academic accounting unit drew from the self-study regarding the effectiveness of its strategic planning process in supporting excellence in accounting education. These conclusions should include an identification of any changes and improvements needed in the academic accounting unit’s strategic planning process.</w:t>
      </w: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9A3F87">
      <w:pPr>
        <w:ind w:left="360"/>
        <w:rPr>
          <w:sz w:val="20"/>
          <w:szCs w:val="20"/>
        </w:rPr>
      </w:pPr>
    </w:p>
    <w:p w:rsidR="009A3F87" w:rsidRPr="009A3F87" w:rsidRDefault="009A3F87" w:rsidP="004A7FB0">
      <w:pPr>
        <w:numPr>
          <w:ilvl w:val="0"/>
          <w:numId w:val="39"/>
        </w:numPr>
        <w:ind w:left="360"/>
        <w:rPr>
          <w:i/>
          <w:sz w:val="20"/>
          <w:szCs w:val="20"/>
        </w:rPr>
      </w:pPr>
      <w:r w:rsidRPr="009A3F87">
        <w:rPr>
          <w:i/>
          <w:sz w:val="20"/>
          <w:szCs w:val="20"/>
        </w:rPr>
        <w:t xml:space="preserve">Describe proposed courses of action to make the changes and improvements identified in item 1 above. </w:t>
      </w:r>
    </w:p>
    <w:p w:rsidR="009A3F87" w:rsidRDefault="009A3F87" w:rsidP="009A3F87">
      <w:pPr>
        <w:ind w:left="360"/>
        <w:rPr>
          <w:color w:val="000000"/>
          <w:sz w:val="20"/>
          <w:szCs w:val="20"/>
        </w:rPr>
      </w:pPr>
    </w:p>
    <w:p w:rsidR="009A3F87" w:rsidRDefault="009A3F87" w:rsidP="009A3F87">
      <w:pPr>
        <w:ind w:left="360"/>
        <w:rPr>
          <w:color w:val="000000"/>
          <w:sz w:val="20"/>
          <w:szCs w:val="20"/>
        </w:rPr>
      </w:pPr>
    </w:p>
    <w:p w:rsidR="009A3F87" w:rsidRDefault="009A3F87" w:rsidP="009A3F87">
      <w:pPr>
        <w:ind w:left="360"/>
        <w:rPr>
          <w:color w:val="000000"/>
          <w:sz w:val="20"/>
          <w:szCs w:val="20"/>
        </w:rPr>
      </w:pPr>
    </w:p>
    <w:p w:rsidR="009A3F87" w:rsidRDefault="009A3F87" w:rsidP="009A3F87">
      <w:pPr>
        <w:ind w:left="360"/>
        <w:rPr>
          <w:color w:val="000000"/>
          <w:sz w:val="20"/>
          <w:szCs w:val="20"/>
        </w:rPr>
      </w:pPr>
    </w:p>
    <w:p w:rsidR="009A3F87" w:rsidRDefault="009A3F87" w:rsidP="009A3F87">
      <w:pPr>
        <w:ind w:left="360"/>
        <w:rPr>
          <w:color w:val="000000"/>
          <w:sz w:val="20"/>
          <w:szCs w:val="20"/>
        </w:rPr>
      </w:pPr>
    </w:p>
    <w:bookmarkEnd w:id="69"/>
    <w:p w:rsidR="009A3F87" w:rsidRDefault="009A3F87" w:rsidP="002041C3">
      <w:pPr>
        <w:spacing w:before="120"/>
        <w:rPr>
          <w:sz w:val="20"/>
          <w:szCs w:val="20"/>
        </w:rPr>
      </w:pPr>
    </w:p>
    <w:p w:rsidR="009A3F87" w:rsidRDefault="009A3F87" w:rsidP="002041C3">
      <w:pPr>
        <w:spacing w:before="120"/>
        <w:rPr>
          <w:sz w:val="20"/>
          <w:szCs w:val="20"/>
        </w:rPr>
      </w:pPr>
    </w:p>
    <w:p w:rsidR="009A3F87" w:rsidRPr="009A3F87" w:rsidRDefault="009A3F87" w:rsidP="002041C3">
      <w:pPr>
        <w:spacing w:before="120"/>
        <w:rPr>
          <w:sz w:val="20"/>
          <w:szCs w:val="20"/>
        </w:rPr>
        <w:sectPr w:rsidR="009A3F87" w:rsidRPr="009A3F87" w:rsidSect="009A3F87">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72337C" w:rsidRDefault="005F394B" w:rsidP="0072337C">
      <w:pPr>
        <w:pStyle w:val="Heading1"/>
        <w:rPr>
          <w:b/>
          <w:color w:val="000000"/>
          <w:u w:val="single"/>
        </w:rPr>
      </w:pPr>
      <w:bookmarkStart w:id="72" w:name="_Toc444279145"/>
      <w:bookmarkStart w:id="73" w:name="_Toc458860941"/>
      <w:bookmarkEnd w:id="70"/>
      <w:r w:rsidRPr="0072337C">
        <w:rPr>
          <w:b/>
          <w:u w:val="single"/>
        </w:rPr>
        <w:lastRenderedPageBreak/>
        <w:t xml:space="preserve">Principle </w:t>
      </w:r>
      <w:r w:rsidR="00573296" w:rsidRPr="0072337C">
        <w:rPr>
          <w:b/>
          <w:u w:val="single"/>
        </w:rPr>
        <w:t>A4.1</w:t>
      </w:r>
      <w:r w:rsidR="0072337C">
        <w:rPr>
          <w:b/>
          <w:u w:val="single"/>
        </w:rPr>
        <w:t>:</w:t>
      </w:r>
      <w:r w:rsidR="00573296" w:rsidRPr="0072337C">
        <w:rPr>
          <w:b/>
          <w:u w:val="single"/>
        </w:rPr>
        <w:t xml:space="preserve"> Accounting Program Development and Design</w:t>
      </w:r>
      <w:bookmarkEnd w:id="72"/>
      <w:bookmarkEnd w:id="73"/>
    </w:p>
    <w:p w:rsidR="00573296" w:rsidRPr="00573296" w:rsidRDefault="00573296" w:rsidP="00573296">
      <w:pPr>
        <w:jc w:val="both"/>
        <w:rPr>
          <w:bCs/>
          <w:color w:val="000000"/>
          <w:sz w:val="20"/>
          <w:szCs w:val="20"/>
        </w:rPr>
      </w:pPr>
    </w:p>
    <w:p w:rsidR="00573296" w:rsidRPr="00573296" w:rsidRDefault="00573296" w:rsidP="00573296">
      <w:pPr>
        <w:pBdr>
          <w:top w:val="single" w:sz="4" w:space="5" w:color="auto"/>
          <w:left w:val="single" w:sz="4" w:space="7" w:color="auto"/>
          <w:bottom w:val="single" w:sz="4" w:space="5" w:color="auto"/>
          <w:right w:val="single" w:sz="4" w:space="7" w:color="auto"/>
        </w:pBdr>
        <w:ind w:left="187"/>
        <w:rPr>
          <w:b/>
          <w:bCs/>
          <w:color w:val="000000"/>
          <w:sz w:val="20"/>
          <w:szCs w:val="20"/>
        </w:rPr>
      </w:pPr>
      <w:r w:rsidRPr="00573296">
        <w:rPr>
          <w:b/>
          <w:bCs/>
          <w:color w:val="000000"/>
          <w:sz w:val="20"/>
          <w:szCs w:val="20"/>
        </w:rPr>
        <w:t>Excellence in accounting education requires the academic accounting unit to have effective curriculum management processes for developing and designing its accounting programs. Furthermore, the design of each accounting program offered by the academic accounting unit must be future-oriented and consistent with current, acceptable accounting practices and the expectations of professionals in the academic and accounting communities. In addition, the curriculum of each accounting program must cultivate critical career-appropriate core competencies in accounting and must maximize the likelihood that the intended learning outcomes for the program will be achieved.</w:t>
      </w:r>
    </w:p>
    <w:p w:rsidR="00573296" w:rsidRPr="00573296" w:rsidRDefault="00573296" w:rsidP="00573296">
      <w:pPr>
        <w:rPr>
          <w:sz w:val="20"/>
          <w:szCs w:val="20"/>
        </w:rPr>
      </w:pPr>
    </w:p>
    <w:p w:rsidR="00573296" w:rsidRPr="00573296" w:rsidRDefault="00573296" w:rsidP="004A7FB0">
      <w:pPr>
        <w:numPr>
          <w:ilvl w:val="0"/>
          <w:numId w:val="2"/>
        </w:numPr>
        <w:tabs>
          <w:tab w:val="left" w:pos="900"/>
        </w:tabs>
        <w:rPr>
          <w:i/>
          <w:iCs/>
          <w:sz w:val="20"/>
          <w:szCs w:val="20"/>
        </w:rPr>
      </w:pPr>
      <w:r w:rsidRPr="00573296">
        <w:rPr>
          <w:i/>
          <w:iCs/>
          <w:color w:val="000000"/>
          <w:sz w:val="20"/>
          <w:szCs w:val="20"/>
        </w:rPr>
        <w:t>Provide the curricular requirements for each accounting program included in the accreditation review.</w:t>
      </w:r>
    </w:p>
    <w:p w:rsidR="00573296" w:rsidRPr="00573296" w:rsidRDefault="00573296" w:rsidP="00573296">
      <w:pPr>
        <w:tabs>
          <w:tab w:val="left" w:pos="900"/>
        </w:tabs>
        <w:rPr>
          <w:iCs/>
          <w:sz w:val="20"/>
          <w:szCs w:val="20"/>
        </w:rPr>
      </w:pPr>
    </w:p>
    <w:p w:rsidR="00573296" w:rsidRPr="00573296" w:rsidRDefault="00573296" w:rsidP="00573296">
      <w:pPr>
        <w:tabs>
          <w:tab w:val="left" w:pos="900"/>
        </w:tabs>
        <w:ind w:left="360"/>
        <w:rPr>
          <w:i/>
          <w:iCs/>
          <w:color w:val="000000"/>
          <w:sz w:val="20"/>
          <w:szCs w:val="20"/>
        </w:rPr>
      </w:pPr>
      <w:r w:rsidRPr="00573296">
        <w:rPr>
          <w:i/>
          <w:iCs/>
          <w:color w:val="000000"/>
          <w:sz w:val="20"/>
          <w:szCs w:val="20"/>
        </w:rPr>
        <w:t>This information should take the form of a curriculum sheet or a listing of all courses, modules, subjects, etc. comprising each program.</w:t>
      </w:r>
    </w:p>
    <w:p w:rsidR="00573296" w:rsidRPr="00573296" w:rsidRDefault="00573296" w:rsidP="00573296">
      <w:pPr>
        <w:tabs>
          <w:tab w:val="left" w:pos="900"/>
        </w:tabs>
        <w:ind w:left="360"/>
        <w:rPr>
          <w:iCs/>
          <w:color w:val="000000"/>
          <w:sz w:val="20"/>
          <w:szCs w:val="20"/>
        </w:rPr>
      </w:pPr>
    </w:p>
    <w:p w:rsidR="00573296" w:rsidRPr="00573296" w:rsidRDefault="00573296" w:rsidP="00573296">
      <w:pPr>
        <w:tabs>
          <w:tab w:val="left" w:pos="900"/>
        </w:tabs>
        <w:ind w:left="360"/>
        <w:rPr>
          <w:i/>
          <w:iCs/>
          <w:sz w:val="20"/>
          <w:szCs w:val="20"/>
        </w:rPr>
      </w:pPr>
      <w:r w:rsidRPr="00573296">
        <w:rPr>
          <w:i/>
          <w:iCs/>
          <w:sz w:val="20"/>
          <w:szCs w:val="20"/>
        </w:rPr>
        <w:t xml:space="preserve">If this information is included in the institution’s catalog, bulletin, prospectus, marketing brochures, or other materials, provide the page numbers for the relevant sections. Alternatively, if this information is provided on </w:t>
      </w:r>
      <w:r w:rsidRPr="00573296">
        <w:rPr>
          <w:i/>
          <w:sz w:val="20"/>
          <w:szCs w:val="20"/>
        </w:rPr>
        <w:t>the academic accounting unit’s or the institution’s website</w:t>
      </w:r>
      <w:r w:rsidRPr="00573296">
        <w:rPr>
          <w:i/>
          <w:iCs/>
          <w:sz w:val="20"/>
          <w:szCs w:val="20"/>
        </w:rPr>
        <w:t>, provide the URL address for the information.</w:t>
      </w: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Default="00573296" w:rsidP="00573296">
      <w:pPr>
        <w:tabs>
          <w:tab w:val="left" w:pos="900"/>
        </w:tabs>
        <w:ind w:left="360"/>
        <w:rPr>
          <w:iCs/>
          <w:sz w:val="20"/>
          <w:szCs w:val="20"/>
        </w:rPr>
      </w:pPr>
    </w:p>
    <w:p w:rsidR="00573296" w:rsidRPr="00573296" w:rsidRDefault="00573296" w:rsidP="00573296">
      <w:pPr>
        <w:tabs>
          <w:tab w:val="left" w:pos="900"/>
        </w:tabs>
        <w:ind w:left="360"/>
        <w:rPr>
          <w:iCs/>
          <w:sz w:val="20"/>
          <w:szCs w:val="20"/>
        </w:rPr>
      </w:pPr>
    </w:p>
    <w:p w:rsidR="00573296" w:rsidRPr="00573296" w:rsidRDefault="00573296" w:rsidP="004A7FB0">
      <w:pPr>
        <w:numPr>
          <w:ilvl w:val="0"/>
          <w:numId w:val="2"/>
        </w:numPr>
        <w:rPr>
          <w:i/>
          <w:iCs/>
          <w:color w:val="000000"/>
          <w:sz w:val="20"/>
          <w:szCs w:val="20"/>
        </w:rPr>
      </w:pPr>
      <w:r w:rsidRPr="00573296">
        <w:rPr>
          <w:i/>
          <w:iCs/>
          <w:color w:val="000000"/>
          <w:sz w:val="20"/>
          <w:szCs w:val="20"/>
        </w:rPr>
        <w:t>For each accounting program included in the accreditation review:</w:t>
      </w:r>
    </w:p>
    <w:p w:rsidR="00573296" w:rsidRPr="00573296" w:rsidRDefault="00573296" w:rsidP="00573296">
      <w:pPr>
        <w:ind w:left="360"/>
        <w:rPr>
          <w:iCs/>
          <w:color w:val="000000"/>
          <w:sz w:val="18"/>
          <w:szCs w:val="18"/>
        </w:rPr>
      </w:pPr>
    </w:p>
    <w:p w:rsidR="00573296" w:rsidRPr="00573296" w:rsidRDefault="00573296" w:rsidP="004A7FB0">
      <w:pPr>
        <w:numPr>
          <w:ilvl w:val="0"/>
          <w:numId w:val="43"/>
        </w:numPr>
        <w:ind w:left="720"/>
        <w:rPr>
          <w:i/>
          <w:iCs/>
          <w:color w:val="000000"/>
          <w:sz w:val="20"/>
          <w:szCs w:val="20"/>
        </w:rPr>
      </w:pPr>
      <w:r w:rsidRPr="00573296">
        <w:rPr>
          <w:i/>
          <w:iCs/>
          <w:color w:val="000000"/>
          <w:sz w:val="20"/>
          <w:szCs w:val="20"/>
        </w:rPr>
        <w:t>Describe the term structure that constitutes an academic year for the program (e.g., fall and spring terms over two calendar years; three terms in a single calendar year; etc.). In this description, also specify the number of weeks comprising each academic term.</w:t>
      </w: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0"/>
          <w:numId w:val="44"/>
        </w:numPr>
        <w:ind w:left="720"/>
        <w:rPr>
          <w:i/>
          <w:iCs/>
          <w:color w:val="000000"/>
          <w:sz w:val="20"/>
          <w:szCs w:val="20"/>
        </w:rPr>
      </w:pPr>
      <w:r w:rsidRPr="00573296">
        <w:rPr>
          <w:i/>
          <w:iCs/>
          <w:sz w:val="20"/>
          <w:szCs w:val="20"/>
        </w:rPr>
        <w:t>Provide Table A4-1: General Program Structure and Design. This table should provide (</w:t>
      </w:r>
      <w:proofErr w:type="spellStart"/>
      <w:r w:rsidRPr="00573296">
        <w:rPr>
          <w:i/>
          <w:iCs/>
          <w:sz w:val="20"/>
          <w:szCs w:val="20"/>
        </w:rPr>
        <w:t>i</w:t>
      </w:r>
      <w:proofErr w:type="spellEnd"/>
      <w:r w:rsidRPr="00573296">
        <w:rPr>
          <w:i/>
          <w:iCs/>
          <w:sz w:val="20"/>
          <w:szCs w:val="20"/>
        </w:rPr>
        <w:t xml:space="preserve">) a listing of each accounting program included in the accreditation review, (ii) a specification of the normal time-to-completion of each program for a full-time student (in number of years), and (iii) the number of credits, contact hours, or other program metric units required for graduation for each program. </w:t>
      </w:r>
      <w:r w:rsidRPr="00573296">
        <w:rPr>
          <w:i/>
          <w:iCs/>
          <w:color w:val="000000"/>
          <w:sz w:val="20"/>
          <w:szCs w:val="20"/>
        </w:rPr>
        <w:t>This information must be presented by program level as shown in sample Table A4-1 in these guidelines.</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Pr="00573296" w:rsidRDefault="00573296" w:rsidP="004A7FB0">
      <w:pPr>
        <w:numPr>
          <w:ilvl w:val="0"/>
          <w:numId w:val="45"/>
        </w:numPr>
        <w:tabs>
          <w:tab w:val="left" w:pos="900"/>
        </w:tabs>
        <w:ind w:left="360"/>
        <w:rPr>
          <w:i/>
          <w:iCs/>
          <w:sz w:val="20"/>
          <w:szCs w:val="20"/>
        </w:rPr>
      </w:pPr>
      <w:r w:rsidRPr="00573296">
        <w:rPr>
          <w:i/>
          <w:iCs/>
          <w:sz w:val="20"/>
          <w:szCs w:val="20"/>
        </w:rPr>
        <w:t>Describe the curriculum management processes used by the academic accounting unit for developing and designing its accounting programs, including the following aspects of the programs:</w:t>
      </w:r>
    </w:p>
    <w:p w:rsidR="00573296" w:rsidRPr="00573296" w:rsidRDefault="00573296" w:rsidP="00573296">
      <w:pPr>
        <w:tabs>
          <w:tab w:val="left" w:pos="900"/>
        </w:tabs>
        <w:ind w:left="360"/>
        <w:rPr>
          <w:iCs/>
          <w:sz w:val="18"/>
          <w:szCs w:val="18"/>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Program structure and organization</w:t>
      </w: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Curriculum content</w:t>
      </w: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Program-level intended student learning outcomes</w:t>
      </w: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Pedagogies</w:t>
      </w: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2"/>
        </w:numPr>
        <w:tabs>
          <w:tab w:val="left" w:pos="900"/>
        </w:tabs>
        <w:ind w:left="720"/>
        <w:rPr>
          <w:i/>
          <w:iCs/>
          <w:sz w:val="20"/>
          <w:szCs w:val="20"/>
        </w:rPr>
      </w:pPr>
      <w:r w:rsidRPr="00573296">
        <w:rPr>
          <w:i/>
          <w:iCs/>
          <w:sz w:val="20"/>
          <w:szCs w:val="20"/>
        </w:rPr>
        <w:t>Delivery modes</w:t>
      </w: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Default="00573296" w:rsidP="00573296">
      <w:pPr>
        <w:tabs>
          <w:tab w:val="left" w:pos="900"/>
        </w:tabs>
        <w:ind w:left="720"/>
        <w:rPr>
          <w:iCs/>
          <w:sz w:val="20"/>
          <w:szCs w:val="20"/>
        </w:rPr>
      </w:pPr>
    </w:p>
    <w:p w:rsidR="00573296" w:rsidRPr="00573296" w:rsidRDefault="00573296" w:rsidP="00573296">
      <w:pPr>
        <w:tabs>
          <w:tab w:val="left" w:pos="900"/>
        </w:tabs>
        <w:ind w:left="720"/>
        <w:rPr>
          <w:iCs/>
          <w:sz w:val="20"/>
          <w:szCs w:val="20"/>
        </w:rPr>
      </w:pPr>
    </w:p>
    <w:p w:rsidR="00573296" w:rsidRPr="00573296" w:rsidRDefault="00573296" w:rsidP="004A7FB0">
      <w:pPr>
        <w:numPr>
          <w:ilvl w:val="0"/>
          <w:numId w:val="46"/>
        </w:numPr>
        <w:ind w:left="360"/>
        <w:rPr>
          <w:i/>
          <w:iCs/>
          <w:color w:val="000000"/>
          <w:sz w:val="20"/>
          <w:szCs w:val="20"/>
        </w:rPr>
      </w:pPr>
      <w:r w:rsidRPr="00573296">
        <w:rPr>
          <w:i/>
          <w:iCs/>
          <w:sz w:val="20"/>
          <w:szCs w:val="20"/>
        </w:rPr>
        <w:t xml:space="preserve">Provide Table A4-2: Program Delivery Modes. This table should provide a listing of each accounting program included in the accreditation review, and an identification of </w:t>
      </w:r>
      <w:r w:rsidRPr="00573296">
        <w:rPr>
          <w:i/>
          <w:iCs/>
          <w:color w:val="000000"/>
          <w:sz w:val="20"/>
          <w:szCs w:val="20"/>
        </w:rPr>
        <w:t>all of the methods that the academic accounting unit employs to deliver each program</w:t>
      </w:r>
      <w:r w:rsidRPr="00573296">
        <w:rPr>
          <w:i/>
          <w:iCs/>
          <w:sz w:val="20"/>
          <w:szCs w:val="20"/>
        </w:rPr>
        <w:t>.</w:t>
      </w:r>
    </w:p>
    <w:p w:rsid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Pr="00573296" w:rsidRDefault="00573296" w:rsidP="00573296">
      <w:pPr>
        <w:ind w:left="360"/>
        <w:rPr>
          <w:iCs/>
          <w:sz w:val="20"/>
          <w:szCs w:val="20"/>
        </w:rPr>
      </w:pPr>
    </w:p>
    <w:p w:rsidR="00573296" w:rsidRDefault="00573296" w:rsidP="00573296">
      <w:pPr>
        <w:ind w:left="360"/>
        <w:rPr>
          <w:iCs/>
          <w:color w:val="000000"/>
          <w:sz w:val="20"/>
          <w:szCs w:val="20"/>
        </w:rPr>
      </w:pPr>
    </w:p>
    <w:p w:rsidR="00573296" w:rsidRPr="00573296" w:rsidRDefault="00573296" w:rsidP="00573296">
      <w:pPr>
        <w:ind w:left="360"/>
        <w:rPr>
          <w:iCs/>
          <w:color w:val="000000"/>
          <w:sz w:val="20"/>
          <w:szCs w:val="20"/>
        </w:rPr>
      </w:pPr>
    </w:p>
    <w:p w:rsidR="00573296" w:rsidRPr="00573296" w:rsidRDefault="00573296" w:rsidP="004A7FB0">
      <w:pPr>
        <w:numPr>
          <w:ilvl w:val="0"/>
          <w:numId w:val="46"/>
        </w:numPr>
        <w:ind w:left="360"/>
        <w:rPr>
          <w:i/>
          <w:iCs/>
          <w:color w:val="000000"/>
          <w:sz w:val="20"/>
          <w:szCs w:val="20"/>
        </w:rPr>
      </w:pPr>
      <w:r w:rsidRPr="00573296">
        <w:rPr>
          <w:i/>
          <w:iCs/>
          <w:color w:val="000000"/>
          <w:sz w:val="20"/>
          <w:szCs w:val="20"/>
        </w:rPr>
        <w:t>If the academic accounting unit offers online or hybrid programs:</w:t>
      </w:r>
    </w:p>
    <w:p w:rsidR="00573296" w:rsidRPr="00573296" w:rsidRDefault="00573296" w:rsidP="00573296">
      <w:pPr>
        <w:ind w:left="360"/>
        <w:rPr>
          <w:iCs/>
          <w:color w:val="000000"/>
          <w:sz w:val="20"/>
          <w:szCs w:val="20"/>
        </w:rPr>
      </w:pPr>
    </w:p>
    <w:p w:rsidR="00573296" w:rsidRPr="00573296" w:rsidRDefault="00573296" w:rsidP="004A7FB0">
      <w:pPr>
        <w:numPr>
          <w:ilvl w:val="1"/>
          <w:numId w:val="40"/>
        </w:numPr>
        <w:ind w:left="720"/>
        <w:rPr>
          <w:i/>
          <w:iCs/>
          <w:color w:val="000000"/>
          <w:sz w:val="20"/>
          <w:szCs w:val="20"/>
        </w:rPr>
      </w:pPr>
      <w:r w:rsidRPr="00573296">
        <w:rPr>
          <w:i/>
          <w:iCs/>
          <w:color w:val="000000"/>
          <w:sz w:val="20"/>
          <w:szCs w:val="20"/>
        </w:rPr>
        <w:t>Describe the kinds and amount of student activity and effort required in the online components of the programs.</w:t>
      </w: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1"/>
          <w:numId w:val="40"/>
        </w:numPr>
        <w:ind w:left="720"/>
        <w:rPr>
          <w:i/>
          <w:iCs/>
          <w:color w:val="000000"/>
          <w:sz w:val="20"/>
          <w:szCs w:val="20"/>
        </w:rPr>
      </w:pPr>
      <w:r w:rsidRPr="00573296">
        <w:rPr>
          <w:i/>
          <w:iCs/>
          <w:color w:val="000000"/>
          <w:sz w:val="20"/>
          <w:szCs w:val="20"/>
        </w:rPr>
        <w:t>Describe the kinds and amount of faculty activity and effort required in the online components of the programs.</w:t>
      </w:r>
    </w:p>
    <w:p w:rsidR="00573296" w:rsidRP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1"/>
          <w:numId w:val="40"/>
        </w:numPr>
        <w:ind w:left="720"/>
        <w:rPr>
          <w:i/>
          <w:iCs/>
          <w:color w:val="000000"/>
          <w:sz w:val="20"/>
          <w:szCs w:val="20"/>
        </w:rPr>
      </w:pPr>
      <w:r w:rsidRPr="00573296">
        <w:rPr>
          <w:i/>
          <w:iCs/>
          <w:color w:val="000000"/>
          <w:sz w:val="20"/>
          <w:szCs w:val="20"/>
        </w:rPr>
        <w:t>Explain the ways in which the academic accounting unit ensures equivalent quality between these programs and more traditionally-delivered, fully on-ground programs.</w:t>
      </w: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Default="00573296" w:rsidP="00573296">
      <w:pPr>
        <w:ind w:left="720"/>
        <w:rPr>
          <w:iCs/>
          <w:color w:val="000000"/>
          <w:sz w:val="20"/>
          <w:szCs w:val="20"/>
        </w:rPr>
      </w:pPr>
    </w:p>
    <w:p w:rsidR="00573296" w:rsidRPr="00573296" w:rsidRDefault="00573296" w:rsidP="00573296">
      <w:pPr>
        <w:ind w:left="720"/>
        <w:rPr>
          <w:iCs/>
          <w:color w:val="000000"/>
          <w:sz w:val="20"/>
          <w:szCs w:val="20"/>
        </w:rPr>
      </w:pPr>
    </w:p>
    <w:p w:rsidR="00573296" w:rsidRPr="00573296" w:rsidRDefault="00573296" w:rsidP="004A7FB0">
      <w:pPr>
        <w:numPr>
          <w:ilvl w:val="0"/>
          <w:numId w:val="46"/>
        </w:numPr>
        <w:ind w:left="360"/>
        <w:rPr>
          <w:i/>
          <w:iCs/>
          <w:sz w:val="20"/>
          <w:szCs w:val="20"/>
        </w:rPr>
      </w:pPr>
      <w:r w:rsidRPr="00573296">
        <w:rPr>
          <w:i/>
          <w:iCs/>
          <w:sz w:val="20"/>
          <w:szCs w:val="20"/>
        </w:rPr>
        <w:t>For each accounting program included in the accreditation review, provide Table A4-3: Mapping of Curriculum to Intended Student Learning Outcomes (ISLOs) and Foundational Accounting Core Competency Dimensions (FACCDs).</w:t>
      </w:r>
    </w:p>
    <w:p w:rsidR="00573296" w:rsidRP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Default="00573296" w:rsidP="00573296">
      <w:pPr>
        <w:ind w:left="360"/>
        <w:rPr>
          <w:iCs/>
          <w:sz w:val="20"/>
          <w:szCs w:val="20"/>
        </w:rPr>
      </w:pPr>
    </w:p>
    <w:p w:rsidR="00573296" w:rsidRPr="00573296" w:rsidRDefault="00573296" w:rsidP="00573296">
      <w:pPr>
        <w:ind w:left="360"/>
        <w:rPr>
          <w:iCs/>
          <w:sz w:val="20"/>
          <w:szCs w:val="20"/>
        </w:rPr>
      </w:pPr>
    </w:p>
    <w:p w:rsidR="00573296" w:rsidRPr="00573296" w:rsidRDefault="00573296" w:rsidP="004A7FB0">
      <w:pPr>
        <w:numPr>
          <w:ilvl w:val="0"/>
          <w:numId w:val="47"/>
        </w:numPr>
        <w:ind w:left="360"/>
        <w:rPr>
          <w:i/>
          <w:iCs/>
          <w:sz w:val="20"/>
          <w:szCs w:val="20"/>
        </w:rPr>
      </w:pPr>
      <w:r w:rsidRPr="00573296">
        <w:rPr>
          <w:i/>
          <w:iCs/>
          <w:sz w:val="20"/>
          <w:szCs w:val="20"/>
        </w:rPr>
        <w:t>For each accounting program included in the accreditation review, demonstrate that the foundational accounting core competency dimensions to which the learning opportunities in the courses, modules, subjects, etc. comprising the program contribute are aligned and consistent with:</w:t>
      </w:r>
    </w:p>
    <w:p w:rsidR="00573296" w:rsidRPr="00573296" w:rsidRDefault="00573296" w:rsidP="00573296">
      <w:pPr>
        <w:ind w:left="360"/>
        <w:rPr>
          <w:iCs/>
          <w:sz w:val="20"/>
          <w:szCs w:val="20"/>
        </w:rPr>
      </w:pPr>
    </w:p>
    <w:p w:rsidR="00573296" w:rsidRPr="00573296" w:rsidRDefault="00573296" w:rsidP="004A7FB0">
      <w:pPr>
        <w:numPr>
          <w:ilvl w:val="4"/>
          <w:numId w:val="40"/>
        </w:numPr>
        <w:ind w:left="720"/>
        <w:rPr>
          <w:i/>
          <w:iCs/>
          <w:sz w:val="20"/>
          <w:szCs w:val="20"/>
        </w:rPr>
      </w:pPr>
      <w:r w:rsidRPr="00573296">
        <w:rPr>
          <w:i/>
          <w:iCs/>
          <w:sz w:val="20"/>
          <w:szCs w:val="20"/>
        </w:rPr>
        <w:t>The particular career path and the roles and responsibilities for which the program is designed to prepare students;</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Pr="00573296" w:rsidRDefault="00573296" w:rsidP="004A7FB0">
      <w:pPr>
        <w:numPr>
          <w:ilvl w:val="0"/>
          <w:numId w:val="48"/>
        </w:numPr>
        <w:ind w:left="720"/>
        <w:rPr>
          <w:i/>
          <w:iCs/>
          <w:sz w:val="20"/>
          <w:szCs w:val="20"/>
        </w:rPr>
      </w:pPr>
      <w:r w:rsidRPr="00573296">
        <w:rPr>
          <w:i/>
          <w:iCs/>
          <w:sz w:val="20"/>
          <w:szCs w:val="20"/>
        </w:rPr>
        <w:t>The mission and broad-based goals of the academic accounting unit.</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Pr="00573296" w:rsidRDefault="00573296" w:rsidP="004A7FB0">
      <w:pPr>
        <w:numPr>
          <w:ilvl w:val="0"/>
          <w:numId w:val="49"/>
        </w:numPr>
        <w:ind w:left="360"/>
        <w:rPr>
          <w:i/>
          <w:iCs/>
          <w:sz w:val="20"/>
          <w:szCs w:val="20"/>
        </w:rPr>
      </w:pPr>
      <w:r w:rsidRPr="00573296">
        <w:rPr>
          <w:i/>
          <w:iCs/>
          <w:sz w:val="20"/>
          <w:szCs w:val="20"/>
        </w:rPr>
        <w:t>For each accounting program included in the accreditation review</w:t>
      </w:r>
      <w:r w:rsidRPr="00573296">
        <w:rPr>
          <w:bCs/>
          <w:i/>
          <w:iCs/>
          <w:sz w:val="20"/>
          <w:szCs w:val="20"/>
        </w:rPr>
        <w:t>:</w:t>
      </w:r>
    </w:p>
    <w:p w:rsidR="00573296" w:rsidRPr="00573296" w:rsidRDefault="00573296" w:rsidP="00573296">
      <w:pPr>
        <w:rPr>
          <w:rFonts w:ascii="Calibri" w:hAnsi="Calibri" w:cs="Times New Roman"/>
          <w:iCs/>
          <w:sz w:val="20"/>
          <w:szCs w:val="20"/>
        </w:rPr>
      </w:pPr>
    </w:p>
    <w:p w:rsidR="00573296" w:rsidRPr="00573296" w:rsidRDefault="00573296" w:rsidP="004A7FB0">
      <w:pPr>
        <w:numPr>
          <w:ilvl w:val="0"/>
          <w:numId w:val="41"/>
        </w:numPr>
        <w:ind w:left="720"/>
        <w:rPr>
          <w:i/>
          <w:iCs/>
          <w:sz w:val="20"/>
          <w:szCs w:val="20"/>
        </w:rPr>
      </w:pPr>
      <w:r w:rsidRPr="00573296">
        <w:rPr>
          <w:i/>
          <w:iCs/>
          <w:sz w:val="20"/>
          <w:szCs w:val="20"/>
        </w:rPr>
        <w:t>Describe the types of experiential and active learning activities that are integrated into the program’s curriculum.</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Pr="00573296" w:rsidRDefault="00573296" w:rsidP="00573296">
      <w:pPr>
        <w:ind w:left="720"/>
        <w:rPr>
          <w:iCs/>
          <w:sz w:val="20"/>
          <w:szCs w:val="20"/>
        </w:rPr>
      </w:pPr>
    </w:p>
    <w:p w:rsidR="00573296" w:rsidRDefault="00573296" w:rsidP="004A7FB0">
      <w:pPr>
        <w:numPr>
          <w:ilvl w:val="0"/>
          <w:numId w:val="41"/>
        </w:numPr>
        <w:ind w:left="720"/>
        <w:rPr>
          <w:i/>
          <w:iCs/>
          <w:sz w:val="20"/>
          <w:szCs w:val="20"/>
        </w:rPr>
      </w:pPr>
      <w:r w:rsidRPr="00573296">
        <w:rPr>
          <w:i/>
          <w:iCs/>
          <w:sz w:val="20"/>
          <w:szCs w:val="20"/>
        </w:rPr>
        <w:t>Describe the types of student-student and faculty-student interactions that are integrated into the program’s curriculum.</w:t>
      </w: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573296" w:rsidRDefault="00573296" w:rsidP="00573296">
      <w:pPr>
        <w:ind w:left="720"/>
        <w:rPr>
          <w:iCs/>
          <w:sz w:val="20"/>
          <w:szCs w:val="20"/>
        </w:rPr>
      </w:pPr>
    </w:p>
    <w:p w:rsidR="00884ED4" w:rsidRPr="00573296" w:rsidRDefault="00884ED4" w:rsidP="00573296">
      <w:pPr>
        <w:ind w:left="720"/>
        <w:rPr>
          <w:iCs/>
          <w:sz w:val="20"/>
          <w:szCs w:val="20"/>
        </w:rPr>
      </w:pPr>
    </w:p>
    <w:p w:rsidR="00573296" w:rsidRPr="00884ED4" w:rsidRDefault="00573296" w:rsidP="004A7FB0">
      <w:pPr>
        <w:numPr>
          <w:ilvl w:val="0"/>
          <w:numId w:val="50"/>
        </w:numPr>
        <w:ind w:left="360"/>
        <w:rPr>
          <w:i/>
          <w:iCs/>
          <w:color w:val="000000"/>
          <w:sz w:val="20"/>
          <w:szCs w:val="20"/>
        </w:rPr>
      </w:pPr>
      <w:r w:rsidRPr="00884ED4">
        <w:rPr>
          <w:i/>
          <w:iCs/>
          <w:sz w:val="20"/>
          <w:szCs w:val="20"/>
        </w:rPr>
        <w:lastRenderedPageBreak/>
        <w:t>For each accounting program included in the accreditation review</w:t>
      </w:r>
      <w:r w:rsidRPr="00884ED4">
        <w:rPr>
          <w:bCs/>
          <w:i/>
          <w:iCs/>
          <w:sz w:val="20"/>
          <w:szCs w:val="20"/>
        </w:rPr>
        <w:t>, describe the extent to which accounting research, particularly research that is directed toward problems and issues facing practicing accounting professionals, is integrated into the courses, modules, subjects, etc. and other learning opportunities comprising the program’s curriculum.</w:t>
      </w:r>
    </w:p>
    <w:p w:rsidR="00573296" w:rsidRDefault="00573296" w:rsidP="00884ED4">
      <w:pPr>
        <w:ind w:left="360"/>
        <w:rPr>
          <w:iCs/>
          <w:color w:val="000000"/>
          <w:sz w:val="20"/>
          <w:szCs w:val="20"/>
        </w:rPr>
      </w:pPr>
    </w:p>
    <w:p w:rsidR="00884ED4" w:rsidRDefault="00884ED4" w:rsidP="00884ED4">
      <w:pPr>
        <w:ind w:left="360"/>
        <w:rPr>
          <w:iCs/>
          <w:color w:val="000000"/>
          <w:sz w:val="20"/>
          <w:szCs w:val="20"/>
        </w:rPr>
      </w:pPr>
    </w:p>
    <w:p w:rsidR="00884ED4" w:rsidRDefault="00884ED4" w:rsidP="00884ED4">
      <w:pPr>
        <w:ind w:left="360"/>
        <w:rPr>
          <w:iCs/>
          <w:color w:val="000000"/>
          <w:sz w:val="20"/>
          <w:szCs w:val="20"/>
        </w:rPr>
      </w:pPr>
    </w:p>
    <w:p w:rsidR="00884ED4" w:rsidRDefault="00884ED4" w:rsidP="00884ED4">
      <w:pPr>
        <w:ind w:left="360"/>
        <w:rPr>
          <w:iCs/>
          <w:color w:val="000000"/>
          <w:sz w:val="20"/>
          <w:szCs w:val="20"/>
        </w:rPr>
      </w:pPr>
    </w:p>
    <w:p w:rsidR="00884ED4" w:rsidRPr="00884ED4" w:rsidRDefault="00884ED4" w:rsidP="00884ED4">
      <w:pPr>
        <w:ind w:left="360"/>
        <w:rPr>
          <w:iCs/>
          <w:color w:val="000000"/>
          <w:sz w:val="20"/>
          <w:szCs w:val="20"/>
        </w:rPr>
      </w:pPr>
    </w:p>
    <w:p w:rsidR="00573296" w:rsidRPr="00884ED4" w:rsidRDefault="00573296" w:rsidP="00884ED4">
      <w:pPr>
        <w:ind w:left="360"/>
        <w:rPr>
          <w:iCs/>
          <w:color w:val="000000"/>
          <w:sz w:val="20"/>
          <w:szCs w:val="20"/>
        </w:rPr>
      </w:pPr>
    </w:p>
    <w:p w:rsidR="00573296" w:rsidRPr="00884ED4" w:rsidRDefault="00573296" w:rsidP="00884ED4">
      <w:pPr>
        <w:ind w:left="360"/>
        <w:rPr>
          <w:iCs/>
          <w:color w:val="000000"/>
          <w:sz w:val="20"/>
          <w:szCs w:val="20"/>
        </w:rPr>
      </w:pPr>
    </w:p>
    <w:p w:rsidR="00573296" w:rsidRPr="00573296" w:rsidRDefault="00573296" w:rsidP="00573296">
      <w:pPr>
        <w:rPr>
          <w:iCs/>
          <w:color w:val="000000"/>
          <w:sz w:val="20"/>
          <w:szCs w:val="20"/>
        </w:rPr>
        <w:sectPr w:rsidR="00573296" w:rsidRPr="00573296" w:rsidSect="0004130B">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74" w:name="_Toc444279659"/>
      <w:bookmarkStart w:id="75" w:name="_Toc458864625"/>
      <w:r w:rsidRPr="00573296">
        <w:lastRenderedPageBreak/>
        <w:t>Table A4-1: General Program Structure and Design</w:t>
      </w:r>
      <w:bookmarkEnd w:id="74"/>
      <w:bookmarkEnd w:id="75"/>
    </w:p>
    <w:p w:rsidR="00573296" w:rsidRPr="00573296" w:rsidRDefault="00573296" w:rsidP="00573296">
      <w:pPr>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2406"/>
        <w:gridCol w:w="13"/>
        <w:gridCol w:w="2420"/>
      </w:tblGrid>
      <w:tr w:rsidR="00573296" w:rsidRPr="00573296" w:rsidTr="00573296">
        <w:trPr>
          <w:trHeight w:val="576"/>
          <w:tblHeader/>
          <w:jc w:val="center"/>
        </w:trPr>
        <w:tc>
          <w:tcPr>
            <w:tcW w:w="4521" w:type="dxa"/>
            <w:gridSpan w:val="2"/>
            <w:tcBorders>
              <w:bottom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Program</w:t>
            </w:r>
          </w:p>
        </w:tc>
        <w:tc>
          <w:tcPr>
            <w:tcW w:w="2419" w:type="dxa"/>
            <w:gridSpan w:val="2"/>
            <w:tcBorders>
              <w:left w:val="single" w:sz="4" w:space="0" w:color="FFFFFF"/>
              <w:bottom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Normal</w:t>
            </w:r>
          </w:p>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Time-to-Completion</w:t>
            </w:r>
          </w:p>
        </w:tc>
        <w:tc>
          <w:tcPr>
            <w:tcW w:w="2420" w:type="dxa"/>
            <w:tcBorders>
              <w:left w:val="single" w:sz="4" w:space="0" w:color="FFFFFF"/>
              <w:bottom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Degree Requirements</w:t>
            </w: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ASSOCIATE-LEVEL PROGRAMS</w:t>
            </w:r>
          </w:p>
        </w:tc>
      </w:tr>
      <w:tr w:rsidR="00573296" w:rsidRPr="00573296" w:rsidTr="00573296">
        <w:trPr>
          <w:trHeight w:val="432"/>
          <w:jc w:val="center"/>
        </w:trPr>
        <w:tc>
          <w:tcPr>
            <w:tcW w:w="4495" w:type="dxa"/>
            <w:shd w:val="clear" w:color="auto" w:fill="auto"/>
            <w:vAlign w:val="center"/>
          </w:tcPr>
          <w:p w:rsidR="00573296" w:rsidRPr="00573296" w:rsidRDefault="00573296" w:rsidP="00573296">
            <w:pPr>
              <w:rPr>
                <w:rFonts w:ascii="Calibri" w:hAnsi="Calibri"/>
                <w:sz w:val="20"/>
                <w:szCs w:val="20"/>
              </w:rPr>
            </w:pPr>
          </w:p>
        </w:tc>
        <w:tc>
          <w:tcPr>
            <w:tcW w:w="2432"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33" w:type="dxa"/>
            <w:gridSpan w:val="2"/>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495" w:type="dxa"/>
            <w:shd w:val="clear" w:color="auto" w:fill="auto"/>
            <w:vAlign w:val="center"/>
          </w:tcPr>
          <w:p w:rsidR="0004130B" w:rsidRPr="00573296" w:rsidRDefault="0004130B" w:rsidP="00573296">
            <w:pPr>
              <w:rPr>
                <w:rFonts w:ascii="Calibri" w:hAnsi="Calibri"/>
                <w:sz w:val="20"/>
                <w:szCs w:val="20"/>
              </w:rPr>
            </w:pPr>
          </w:p>
        </w:tc>
        <w:tc>
          <w:tcPr>
            <w:tcW w:w="2432" w:type="dxa"/>
            <w:gridSpan w:val="2"/>
            <w:shd w:val="clear" w:color="auto" w:fill="auto"/>
            <w:vAlign w:val="center"/>
          </w:tcPr>
          <w:p w:rsidR="0004130B" w:rsidRPr="00573296" w:rsidRDefault="0004130B" w:rsidP="00573296">
            <w:pPr>
              <w:jc w:val="center"/>
              <w:rPr>
                <w:rFonts w:ascii="Calibri" w:hAnsi="Calibri"/>
                <w:sz w:val="20"/>
                <w:szCs w:val="20"/>
              </w:rPr>
            </w:pPr>
          </w:p>
        </w:tc>
        <w:tc>
          <w:tcPr>
            <w:tcW w:w="2433" w:type="dxa"/>
            <w:gridSpan w:val="2"/>
            <w:shd w:val="clear" w:color="auto" w:fill="auto"/>
            <w:vAlign w:val="center"/>
          </w:tcPr>
          <w:p w:rsidR="0004130B" w:rsidRPr="00573296" w:rsidRDefault="0004130B" w:rsidP="00573296">
            <w:pPr>
              <w:jc w:val="center"/>
              <w:rPr>
                <w:rFonts w:ascii="Calibri" w:hAnsi="Calibri"/>
                <w:sz w:val="20"/>
                <w:szCs w:val="20"/>
              </w:rPr>
            </w:pP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BACHELOR’S-LEVEL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MASTER’S-LEVEL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5"/>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DOCTORAL-LEVEL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2419" w:type="dxa"/>
            <w:gridSpan w:val="2"/>
            <w:shd w:val="clear" w:color="auto" w:fill="auto"/>
            <w:vAlign w:val="center"/>
          </w:tcPr>
          <w:p w:rsidR="00573296" w:rsidRPr="00573296" w:rsidRDefault="00573296" w:rsidP="00573296">
            <w:pPr>
              <w:jc w:val="center"/>
              <w:rPr>
                <w:rFonts w:ascii="Calibri" w:hAnsi="Calibri"/>
                <w:sz w:val="20"/>
                <w:szCs w:val="20"/>
              </w:rPr>
            </w:pPr>
          </w:p>
        </w:tc>
        <w:tc>
          <w:tcPr>
            <w:tcW w:w="2420" w:type="dxa"/>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521" w:type="dxa"/>
            <w:gridSpan w:val="2"/>
            <w:vAlign w:val="center"/>
          </w:tcPr>
          <w:p w:rsidR="0004130B" w:rsidRPr="00573296" w:rsidRDefault="0004130B" w:rsidP="00573296">
            <w:pPr>
              <w:spacing w:before="20"/>
              <w:rPr>
                <w:rFonts w:ascii="Calibri" w:hAnsi="Calibri"/>
                <w:sz w:val="20"/>
                <w:szCs w:val="20"/>
              </w:rPr>
            </w:pPr>
          </w:p>
        </w:tc>
        <w:tc>
          <w:tcPr>
            <w:tcW w:w="2419" w:type="dxa"/>
            <w:gridSpan w:val="2"/>
            <w:shd w:val="clear" w:color="auto" w:fill="auto"/>
            <w:vAlign w:val="center"/>
          </w:tcPr>
          <w:p w:rsidR="0004130B" w:rsidRPr="00573296" w:rsidRDefault="0004130B" w:rsidP="00573296">
            <w:pPr>
              <w:jc w:val="center"/>
              <w:rPr>
                <w:rFonts w:ascii="Calibri" w:hAnsi="Calibri"/>
                <w:sz w:val="20"/>
                <w:szCs w:val="20"/>
              </w:rPr>
            </w:pPr>
          </w:p>
        </w:tc>
        <w:tc>
          <w:tcPr>
            <w:tcW w:w="2420" w:type="dxa"/>
            <w:shd w:val="clear" w:color="auto" w:fill="auto"/>
            <w:vAlign w:val="center"/>
          </w:tcPr>
          <w:p w:rsidR="0004130B" w:rsidRPr="00573296" w:rsidRDefault="0004130B" w:rsidP="00573296">
            <w:pPr>
              <w:jc w:val="center"/>
              <w:rPr>
                <w:rFonts w:ascii="Calibri" w:hAnsi="Calibri"/>
                <w:sz w:val="20"/>
                <w:szCs w:val="20"/>
              </w:rPr>
            </w:pPr>
          </w:p>
        </w:tc>
      </w:tr>
    </w:tbl>
    <w:p w:rsidR="00573296" w:rsidRPr="00573296" w:rsidRDefault="00573296" w:rsidP="00573296">
      <w:pPr>
        <w:rPr>
          <w:sz w:val="20"/>
          <w:szCs w:val="20"/>
        </w:rPr>
      </w:pPr>
    </w:p>
    <w:p w:rsidR="00573296" w:rsidRPr="00573296" w:rsidRDefault="00573296" w:rsidP="000C0C27">
      <w:pPr>
        <w:pStyle w:val="Caption"/>
      </w:pPr>
      <w:bookmarkStart w:id="76" w:name="_Toc444279660"/>
      <w:bookmarkStart w:id="77" w:name="_Toc458864626"/>
      <w:r w:rsidRPr="00573296">
        <w:t>Table A4-2: Program Delivery Modes</w:t>
      </w:r>
      <w:bookmarkEnd w:id="76"/>
      <w:bookmarkEnd w:id="77"/>
    </w:p>
    <w:p w:rsidR="00573296" w:rsidRPr="00573296" w:rsidRDefault="00573296" w:rsidP="00573296">
      <w:pPr>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495"/>
        <w:gridCol w:w="26"/>
        <w:gridCol w:w="1595"/>
        <w:gridCol w:w="18"/>
        <w:gridCol w:w="1604"/>
        <w:gridCol w:w="9"/>
        <w:gridCol w:w="1613"/>
      </w:tblGrid>
      <w:tr w:rsidR="00573296" w:rsidRPr="00573296" w:rsidTr="00573296">
        <w:trPr>
          <w:trHeight w:val="360"/>
          <w:tblHeader/>
          <w:jc w:val="center"/>
        </w:trPr>
        <w:tc>
          <w:tcPr>
            <w:tcW w:w="4521" w:type="dxa"/>
            <w:gridSpan w:val="2"/>
            <w:vMerge w:val="restart"/>
            <w:tcBorders>
              <w:bottom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Program</w:t>
            </w:r>
          </w:p>
        </w:tc>
        <w:tc>
          <w:tcPr>
            <w:tcW w:w="4839" w:type="dxa"/>
            <w:gridSpan w:val="5"/>
            <w:tcBorders>
              <w:left w:val="single" w:sz="4" w:space="0" w:color="FFFFFF"/>
              <w:bottom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Delivery Mode</w:t>
            </w:r>
          </w:p>
        </w:tc>
      </w:tr>
      <w:tr w:rsidR="00573296" w:rsidRPr="00573296" w:rsidTr="00573296">
        <w:trPr>
          <w:trHeight w:val="360"/>
          <w:tblHeader/>
          <w:jc w:val="center"/>
        </w:trPr>
        <w:tc>
          <w:tcPr>
            <w:tcW w:w="4521" w:type="dxa"/>
            <w:gridSpan w:val="2"/>
            <w:vMerge/>
            <w:tcBorders>
              <w:top w:val="single" w:sz="4" w:space="0" w:color="FFFFFF"/>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p>
        </w:tc>
        <w:tc>
          <w:tcPr>
            <w:tcW w:w="1613" w:type="dxa"/>
            <w:gridSpan w:val="2"/>
            <w:tcBorders>
              <w:top w:val="single" w:sz="4" w:space="0" w:color="FFFFFF"/>
              <w:left w:val="single" w:sz="4" w:space="0" w:color="FFFFFF"/>
              <w:bottom w:val="single" w:sz="4" w:space="0" w:color="000000"/>
              <w:right w:val="single" w:sz="4" w:space="0" w:color="FFFFFF"/>
            </w:tcBorders>
            <w:shd w:val="clear" w:color="auto" w:fill="002060"/>
            <w:tcMar>
              <w:left w:w="0" w:type="dxa"/>
              <w:right w:w="0" w:type="dxa"/>
            </w:tcMar>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Fully On-Ground</w:t>
            </w:r>
          </w:p>
        </w:tc>
        <w:tc>
          <w:tcPr>
            <w:tcW w:w="1613" w:type="dxa"/>
            <w:gridSpan w:val="2"/>
            <w:tcBorders>
              <w:top w:val="single" w:sz="4" w:space="0" w:color="FFFFFF"/>
              <w:left w:val="single" w:sz="4" w:space="0" w:color="FFFFFF"/>
              <w:bottom w:val="single" w:sz="4" w:space="0" w:color="000000"/>
              <w:right w:val="single" w:sz="4" w:space="0" w:color="FFFFFF"/>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Hybrid</w:t>
            </w:r>
          </w:p>
        </w:tc>
        <w:tc>
          <w:tcPr>
            <w:tcW w:w="1613" w:type="dxa"/>
            <w:tcBorders>
              <w:top w:val="single" w:sz="4" w:space="0" w:color="FFFFFF"/>
              <w:left w:val="single" w:sz="4" w:space="0" w:color="FFFFFF"/>
              <w:bottom w:val="single" w:sz="4" w:space="0" w:color="000000"/>
            </w:tcBorders>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Fully Online</w:t>
            </w: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ASSOCIATE-LEVEL PROGRAMS</w:t>
            </w:r>
          </w:p>
        </w:tc>
      </w:tr>
      <w:tr w:rsidR="00573296" w:rsidRPr="00573296" w:rsidTr="00573296">
        <w:trPr>
          <w:trHeight w:val="432"/>
          <w:jc w:val="center"/>
        </w:trPr>
        <w:tc>
          <w:tcPr>
            <w:tcW w:w="4495" w:type="dxa"/>
            <w:shd w:val="clear" w:color="auto" w:fill="auto"/>
            <w:vAlign w:val="center"/>
          </w:tcPr>
          <w:p w:rsidR="00573296" w:rsidRPr="00573296" w:rsidRDefault="00573296" w:rsidP="00573296">
            <w:pPr>
              <w:rPr>
                <w:rFonts w:ascii="Calibri" w:hAnsi="Calibri"/>
                <w:sz w:val="20"/>
                <w:szCs w:val="20"/>
              </w:rPr>
            </w:pPr>
          </w:p>
        </w:tc>
        <w:tc>
          <w:tcPr>
            <w:tcW w:w="1621"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22"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22" w:type="dxa"/>
            <w:gridSpan w:val="2"/>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495" w:type="dxa"/>
            <w:shd w:val="clear" w:color="auto" w:fill="auto"/>
            <w:vAlign w:val="center"/>
          </w:tcPr>
          <w:p w:rsidR="0004130B" w:rsidRPr="00573296" w:rsidRDefault="0004130B" w:rsidP="00573296">
            <w:pPr>
              <w:rPr>
                <w:rFonts w:ascii="Calibri" w:hAnsi="Calibri"/>
                <w:sz w:val="20"/>
                <w:szCs w:val="20"/>
              </w:rPr>
            </w:pPr>
          </w:p>
        </w:tc>
        <w:tc>
          <w:tcPr>
            <w:tcW w:w="1621"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22"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22" w:type="dxa"/>
            <w:gridSpan w:val="2"/>
            <w:shd w:val="clear" w:color="auto" w:fill="auto"/>
            <w:vAlign w:val="center"/>
          </w:tcPr>
          <w:p w:rsidR="0004130B" w:rsidRPr="00573296" w:rsidRDefault="0004130B" w:rsidP="00573296">
            <w:pPr>
              <w:jc w:val="center"/>
              <w:rPr>
                <w:rFonts w:ascii="Calibri" w:hAnsi="Calibri"/>
                <w:sz w:val="20"/>
                <w:szCs w:val="20"/>
              </w:rPr>
            </w:pP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b/>
                <w:sz w:val="20"/>
                <w:szCs w:val="20"/>
              </w:rPr>
            </w:pPr>
            <w:r w:rsidRPr="00573296">
              <w:rPr>
                <w:rFonts w:ascii="Calibri" w:hAnsi="Calibri" w:cs="Times New Roman"/>
                <w:b/>
                <w:sz w:val="20"/>
                <w:szCs w:val="20"/>
              </w:rPr>
              <w:t>BACHELOR’S-LEVEL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MASTER’S-LEVEL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60" w:after="6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573296" w:rsidRPr="00573296" w:rsidTr="00573296">
        <w:trPr>
          <w:trHeight w:val="432"/>
          <w:jc w:val="center"/>
        </w:trPr>
        <w:tc>
          <w:tcPr>
            <w:tcW w:w="9360" w:type="dxa"/>
            <w:gridSpan w:val="7"/>
            <w:shd w:val="clear" w:color="auto" w:fill="DEEAF6"/>
            <w:vAlign w:val="center"/>
          </w:tcPr>
          <w:p w:rsidR="00573296" w:rsidRPr="00573296" w:rsidRDefault="00573296" w:rsidP="00573296">
            <w:pPr>
              <w:rPr>
                <w:rFonts w:ascii="Calibri" w:hAnsi="Calibri" w:cs="Times New Roman"/>
                <w:sz w:val="20"/>
                <w:szCs w:val="20"/>
              </w:rPr>
            </w:pPr>
            <w:r w:rsidRPr="00573296">
              <w:rPr>
                <w:rFonts w:ascii="Calibri" w:hAnsi="Calibri" w:cs="Times New Roman"/>
                <w:b/>
                <w:sz w:val="20"/>
                <w:szCs w:val="20"/>
              </w:rPr>
              <w:t>DOCTORAL-LEVEL PROGRAMS</w:t>
            </w:r>
          </w:p>
        </w:tc>
      </w:tr>
      <w:tr w:rsidR="00573296" w:rsidRPr="00573296" w:rsidTr="00573296">
        <w:trPr>
          <w:trHeight w:val="432"/>
          <w:jc w:val="center"/>
        </w:trPr>
        <w:tc>
          <w:tcPr>
            <w:tcW w:w="4521" w:type="dxa"/>
            <w:gridSpan w:val="2"/>
            <w:vAlign w:val="center"/>
          </w:tcPr>
          <w:p w:rsidR="00573296" w:rsidRPr="00573296" w:rsidRDefault="00573296" w:rsidP="00573296">
            <w:pPr>
              <w:spacing w:before="20"/>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gridSpan w:val="2"/>
            <w:shd w:val="clear" w:color="auto" w:fill="auto"/>
            <w:vAlign w:val="center"/>
          </w:tcPr>
          <w:p w:rsidR="00573296" w:rsidRPr="00573296" w:rsidRDefault="00573296" w:rsidP="00573296">
            <w:pPr>
              <w:jc w:val="center"/>
              <w:rPr>
                <w:rFonts w:ascii="Calibri" w:hAnsi="Calibri"/>
                <w:sz w:val="20"/>
                <w:szCs w:val="20"/>
              </w:rPr>
            </w:pPr>
          </w:p>
        </w:tc>
        <w:tc>
          <w:tcPr>
            <w:tcW w:w="1613" w:type="dxa"/>
            <w:shd w:val="clear" w:color="auto" w:fill="auto"/>
            <w:vAlign w:val="center"/>
          </w:tcPr>
          <w:p w:rsidR="00573296" w:rsidRPr="00573296" w:rsidRDefault="00573296" w:rsidP="00573296">
            <w:pPr>
              <w:jc w:val="center"/>
              <w:rPr>
                <w:rFonts w:ascii="Calibri" w:hAnsi="Calibri"/>
                <w:sz w:val="20"/>
                <w:szCs w:val="20"/>
              </w:rPr>
            </w:pPr>
          </w:p>
        </w:tc>
      </w:tr>
      <w:tr w:rsidR="0004130B" w:rsidRPr="00573296" w:rsidTr="00573296">
        <w:trPr>
          <w:trHeight w:val="432"/>
          <w:jc w:val="center"/>
        </w:trPr>
        <w:tc>
          <w:tcPr>
            <w:tcW w:w="4521" w:type="dxa"/>
            <w:gridSpan w:val="2"/>
            <w:vAlign w:val="center"/>
          </w:tcPr>
          <w:p w:rsidR="0004130B" w:rsidRPr="00573296" w:rsidRDefault="0004130B" w:rsidP="00573296">
            <w:pPr>
              <w:spacing w:before="20"/>
              <w:rPr>
                <w:rFonts w:ascii="Calibri" w:hAnsi="Calibri"/>
                <w:sz w:val="20"/>
                <w:szCs w:val="20"/>
              </w:rPr>
            </w:pPr>
          </w:p>
        </w:tc>
        <w:tc>
          <w:tcPr>
            <w:tcW w:w="1613"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13" w:type="dxa"/>
            <w:gridSpan w:val="2"/>
            <w:shd w:val="clear" w:color="auto" w:fill="auto"/>
            <w:vAlign w:val="center"/>
          </w:tcPr>
          <w:p w:rsidR="0004130B" w:rsidRPr="00573296" w:rsidRDefault="0004130B" w:rsidP="00573296">
            <w:pPr>
              <w:jc w:val="center"/>
              <w:rPr>
                <w:rFonts w:ascii="Calibri" w:hAnsi="Calibri"/>
                <w:sz w:val="20"/>
                <w:szCs w:val="20"/>
              </w:rPr>
            </w:pPr>
          </w:p>
        </w:tc>
        <w:tc>
          <w:tcPr>
            <w:tcW w:w="1613" w:type="dxa"/>
            <w:shd w:val="clear" w:color="auto" w:fill="auto"/>
            <w:vAlign w:val="center"/>
          </w:tcPr>
          <w:p w:rsidR="0004130B" w:rsidRPr="00573296" w:rsidRDefault="0004130B" w:rsidP="00573296">
            <w:pPr>
              <w:jc w:val="center"/>
              <w:rPr>
                <w:rFonts w:ascii="Calibri" w:hAnsi="Calibri"/>
                <w:sz w:val="20"/>
                <w:szCs w:val="20"/>
              </w:rPr>
            </w:pPr>
          </w:p>
        </w:tc>
      </w:tr>
    </w:tbl>
    <w:p w:rsidR="00573296" w:rsidRPr="00573296" w:rsidRDefault="00573296" w:rsidP="00573296">
      <w:pPr>
        <w:rPr>
          <w:sz w:val="20"/>
          <w:szCs w:val="20"/>
        </w:rPr>
      </w:pPr>
    </w:p>
    <w:p w:rsidR="00573296" w:rsidRPr="00573296" w:rsidRDefault="00573296" w:rsidP="00573296">
      <w:pPr>
        <w:rPr>
          <w:sz w:val="20"/>
          <w:szCs w:val="20"/>
        </w:rPr>
        <w:sectPr w:rsidR="00573296" w:rsidRPr="00573296" w:rsidSect="0004130B">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78" w:name="_Toc444279661"/>
      <w:bookmarkStart w:id="79" w:name="_Toc458864627"/>
      <w:r w:rsidRPr="00573296">
        <w:lastRenderedPageBreak/>
        <w:t>Table A4-3: Mapping of Curriculum to Intended Student Learning Outcomes (ISLOs)</w:t>
      </w:r>
      <w:bookmarkEnd w:id="78"/>
      <w:r w:rsidRPr="00573296">
        <w:t xml:space="preserve"> and Foundational Accounting Core Competency Dimensions (FACCDs)</w:t>
      </w:r>
      <w:bookmarkEnd w:id="79"/>
    </w:p>
    <w:p w:rsidR="00573296" w:rsidRPr="00573296" w:rsidRDefault="00573296" w:rsidP="000C0C27">
      <w:pPr>
        <w:pStyle w:val="Caption"/>
        <w:rPr>
          <w:rFonts w:ascii="Calibri" w:hAnsi="Calibri" w:cs="Times New Roman"/>
        </w:rPr>
      </w:pPr>
      <w:bookmarkStart w:id="80" w:name="_Toc444279662"/>
      <w:bookmarkStart w:id="81" w:name="_Toc458864628"/>
      <w:r w:rsidRPr="00573296">
        <w:t>(Associate-Level Programs)</w:t>
      </w:r>
      <w:bookmarkEnd w:id="80"/>
      <w:bookmarkEnd w:id="81"/>
    </w:p>
    <w:p w:rsidR="00573296" w:rsidRPr="00573296" w:rsidRDefault="00573296" w:rsidP="00573296">
      <w:pPr>
        <w:jc w:val="center"/>
        <w:rPr>
          <w:b/>
          <w:b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associate-Level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573296">
      <w:pPr>
        <w:rPr>
          <w:rFonts w:ascii="Calibri" w:hAnsi="Calibri" w:cs="Times New Roman"/>
        </w:rPr>
        <w:sectPr w:rsidR="00573296" w:rsidRPr="00573296" w:rsidSect="0004130B">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82" w:name="_Toc444279663"/>
      <w:bookmarkStart w:id="83" w:name="_Toc458864629"/>
      <w:r w:rsidRPr="00573296">
        <w:lastRenderedPageBreak/>
        <w:t>Table A4-3: Mapping of Curriculum to Intended Student Learning Outcomes (ISLOs)</w:t>
      </w:r>
      <w:bookmarkEnd w:id="82"/>
      <w:r w:rsidRPr="00573296">
        <w:t xml:space="preserve"> and</w:t>
      </w:r>
      <w:bookmarkEnd w:id="83"/>
    </w:p>
    <w:p w:rsidR="00573296" w:rsidRPr="00573296" w:rsidRDefault="00573296" w:rsidP="000C0C27">
      <w:pPr>
        <w:pStyle w:val="Caption"/>
      </w:pPr>
      <w:bookmarkStart w:id="84" w:name="_Toc458864630"/>
      <w:r w:rsidRPr="00573296">
        <w:t>Foundational Accounting Core Competency Dimensions (FACCDs)</w:t>
      </w:r>
      <w:bookmarkEnd w:id="84"/>
    </w:p>
    <w:p w:rsidR="00573296" w:rsidRPr="00573296" w:rsidRDefault="00573296" w:rsidP="000C0C27">
      <w:pPr>
        <w:pStyle w:val="Caption"/>
        <w:rPr>
          <w:rFonts w:ascii="Calibri" w:hAnsi="Calibri" w:cs="Times New Roman"/>
        </w:rPr>
      </w:pPr>
      <w:bookmarkStart w:id="85" w:name="_Toc444279664"/>
      <w:bookmarkStart w:id="86" w:name="_Toc458864631"/>
      <w:r w:rsidRPr="00573296">
        <w:t>(Bachelor’s-Level Programs)</w:t>
      </w:r>
      <w:bookmarkEnd w:id="85"/>
      <w:bookmarkEnd w:id="86"/>
    </w:p>
    <w:p w:rsidR="00573296" w:rsidRPr="00573296" w:rsidRDefault="00573296" w:rsidP="00573296">
      <w:pPr>
        <w:rPr>
          <w:i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bachelor’s-Level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573296">
      <w:pPr>
        <w:rPr>
          <w:rFonts w:ascii="Calibri" w:hAnsi="Calibri"/>
          <w:iCs/>
        </w:rPr>
        <w:sectPr w:rsidR="00573296" w:rsidRPr="00573296" w:rsidSect="0004130B">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87" w:name="_Toc444279665"/>
      <w:bookmarkStart w:id="88" w:name="_Toc458864632"/>
      <w:r w:rsidRPr="00573296">
        <w:lastRenderedPageBreak/>
        <w:t>Table A4-3: Mapping of Curriculum to Intended Student Learning Outcomes (ISLOs)</w:t>
      </w:r>
      <w:bookmarkEnd w:id="87"/>
      <w:r w:rsidRPr="00573296">
        <w:t xml:space="preserve"> and</w:t>
      </w:r>
      <w:bookmarkEnd w:id="88"/>
    </w:p>
    <w:p w:rsidR="00573296" w:rsidRPr="00573296" w:rsidRDefault="00573296" w:rsidP="000C0C27">
      <w:pPr>
        <w:pStyle w:val="Caption"/>
      </w:pPr>
      <w:bookmarkStart w:id="89" w:name="_Toc458864633"/>
      <w:r w:rsidRPr="00573296">
        <w:t>Foundational Accounting Core Competency Dimensions (FACCDs)</w:t>
      </w:r>
      <w:bookmarkEnd w:id="89"/>
    </w:p>
    <w:p w:rsidR="00573296" w:rsidRPr="00573296" w:rsidRDefault="00573296" w:rsidP="000C0C27">
      <w:pPr>
        <w:pStyle w:val="Caption"/>
        <w:rPr>
          <w:rFonts w:ascii="Calibri" w:hAnsi="Calibri" w:cs="Times New Roman"/>
        </w:rPr>
      </w:pPr>
      <w:bookmarkStart w:id="90" w:name="_Toc444279666"/>
      <w:bookmarkStart w:id="91" w:name="_Toc458864634"/>
      <w:r w:rsidRPr="00573296">
        <w:t>(Master’s-Level Programs)</w:t>
      </w:r>
      <w:bookmarkEnd w:id="90"/>
      <w:bookmarkEnd w:id="91"/>
    </w:p>
    <w:p w:rsidR="00573296" w:rsidRPr="00573296" w:rsidRDefault="00573296" w:rsidP="00573296">
      <w:pPr>
        <w:rPr>
          <w:i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master’s-Level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573296">
      <w:pPr>
        <w:rPr>
          <w:rFonts w:ascii="Calibri" w:hAnsi="Calibri"/>
          <w:iCs/>
        </w:rPr>
        <w:sectPr w:rsidR="00573296" w:rsidRPr="00573296" w:rsidSect="0004130B">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73296" w:rsidRPr="00573296" w:rsidRDefault="00573296" w:rsidP="000C0C27">
      <w:pPr>
        <w:pStyle w:val="Caption"/>
      </w:pPr>
      <w:bookmarkStart w:id="92" w:name="_Toc444279667"/>
      <w:bookmarkStart w:id="93" w:name="_Toc458864635"/>
      <w:r w:rsidRPr="00573296">
        <w:lastRenderedPageBreak/>
        <w:t>Table A4-3: Mapping of Curriculum to Intended Student Learning Outcomes (ISLOs)</w:t>
      </w:r>
      <w:bookmarkEnd w:id="92"/>
      <w:r w:rsidRPr="00573296">
        <w:t xml:space="preserve"> and</w:t>
      </w:r>
      <w:bookmarkEnd w:id="93"/>
    </w:p>
    <w:p w:rsidR="00573296" w:rsidRPr="00573296" w:rsidRDefault="00573296" w:rsidP="000C0C27">
      <w:pPr>
        <w:pStyle w:val="Caption"/>
      </w:pPr>
      <w:bookmarkStart w:id="94" w:name="_Toc458864636"/>
      <w:r w:rsidRPr="00573296">
        <w:t>Foundational Accounting Core Competency Dimensions (FACCDs)</w:t>
      </w:r>
      <w:bookmarkEnd w:id="94"/>
    </w:p>
    <w:p w:rsidR="00573296" w:rsidRPr="00573296" w:rsidRDefault="00573296" w:rsidP="000C0C27">
      <w:pPr>
        <w:pStyle w:val="Caption"/>
        <w:rPr>
          <w:rFonts w:ascii="Calibri" w:hAnsi="Calibri" w:cs="Times New Roman"/>
        </w:rPr>
      </w:pPr>
      <w:bookmarkStart w:id="95" w:name="_Toc444279668"/>
      <w:bookmarkStart w:id="96" w:name="_Toc458864637"/>
      <w:r w:rsidRPr="00573296">
        <w:t>(Doctoral-Level Programs)</w:t>
      </w:r>
      <w:bookmarkEnd w:id="95"/>
      <w:bookmarkEnd w:id="96"/>
    </w:p>
    <w:p w:rsidR="00573296" w:rsidRPr="00573296" w:rsidRDefault="00573296" w:rsidP="00573296">
      <w:pPr>
        <w:rPr>
          <w:iCs/>
          <w:sz w:val="20"/>
          <w:szCs w:val="20"/>
        </w:rPr>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573296" w:rsidRPr="00573296" w:rsidTr="00573296">
        <w:trPr>
          <w:trHeight w:val="432"/>
          <w:tblHeader/>
          <w:jc w:val="center"/>
        </w:trPr>
        <w:tc>
          <w:tcPr>
            <w:tcW w:w="10080" w:type="dxa"/>
            <w:shd w:val="clear" w:color="auto" w:fill="002060"/>
            <w:vAlign w:val="center"/>
          </w:tcPr>
          <w:p w:rsidR="00573296" w:rsidRPr="00573296" w:rsidRDefault="00573296" w:rsidP="00573296">
            <w:pPr>
              <w:jc w:val="center"/>
              <w:rPr>
                <w:rFonts w:ascii="Calibri" w:hAnsi="Calibri" w:cs="Times New Roman"/>
                <w:b/>
                <w:caps/>
                <w:sz w:val="20"/>
                <w:szCs w:val="20"/>
              </w:rPr>
            </w:pPr>
            <w:r w:rsidRPr="00573296">
              <w:rPr>
                <w:rFonts w:ascii="Calibri" w:hAnsi="Calibri" w:cs="Times New Roman"/>
                <w:b/>
                <w:caps/>
                <w:sz w:val="20"/>
                <w:szCs w:val="20"/>
              </w:rPr>
              <w:t>doctoral-Level Programs</w:t>
            </w:r>
          </w:p>
        </w:tc>
      </w:tr>
      <w:tr w:rsidR="00573296" w:rsidRPr="00573296" w:rsidTr="00573296">
        <w:trPr>
          <w:trHeight w:val="432"/>
          <w:tblHeader/>
          <w:jc w:val="center"/>
        </w:trPr>
        <w:tc>
          <w:tcPr>
            <w:tcW w:w="10080" w:type="dxa"/>
            <w:shd w:val="clear" w:color="auto" w:fill="DEEAF6"/>
            <w:vAlign w:val="center"/>
          </w:tcPr>
          <w:p w:rsidR="00573296" w:rsidRPr="00573296" w:rsidRDefault="00573296" w:rsidP="00573296">
            <w:pPr>
              <w:jc w:val="center"/>
              <w:rPr>
                <w:rFonts w:ascii="Calibri" w:hAnsi="Calibri" w:cs="Times New Roman"/>
                <w:b/>
                <w:i/>
                <w:sz w:val="20"/>
                <w:szCs w:val="20"/>
              </w:rPr>
            </w:pPr>
            <w:r w:rsidRPr="00573296">
              <w:rPr>
                <w:rFonts w:ascii="Calibri" w:hAnsi="Calibri" w:cs="Times New Roman"/>
                <w:b/>
                <w:i/>
                <w:sz w:val="20"/>
                <w:szCs w:val="20"/>
              </w:rPr>
              <w:t>Program Name</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 Required Course, Module, Subject #1</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2. Required Course, Module, Subject #2</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3. Required Course, Module, Subject #3</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4. Required Course, Module, Subject #4</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5. Required Course, Module, Subject #5</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6. Required Course, Module, Subject #6</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lastRenderedPageBreak/>
              <w:t>7. Required Course, Module, Subject #7</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8. Required Course, Module, Subject #8</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144"/>
          <w:jc w:val="center"/>
        </w:trPr>
        <w:tc>
          <w:tcPr>
            <w:tcW w:w="10080" w:type="dxa"/>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9. Required Course, Module, Subject #9</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r w:rsidR="00573296" w:rsidRPr="00573296" w:rsidTr="00573296">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573296" w:rsidRPr="00573296" w:rsidRDefault="00573296" w:rsidP="00573296">
            <w:pPr>
              <w:rPr>
                <w:rFonts w:ascii="Calibri" w:hAnsi="Calibri" w:cs="Times New Roman"/>
                <w:b/>
                <w:sz w:val="20"/>
                <w:szCs w:val="20"/>
              </w:rPr>
            </w:pPr>
            <w:r w:rsidRPr="00573296">
              <w:rPr>
                <w:rFonts w:ascii="Calibri" w:hAnsi="Calibri" w:cs="Calibri"/>
                <w:b/>
                <w:i/>
                <w:sz w:val="20"/>
                <w:szCs w:val="20"/>
              </w:rPr>
              <w:t>10. Required Course, Module, Subject #10</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Program Intended Student Learning Outcomes (ISLOs)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ISLOs</w:t>
            </w:r>
          </w:p>
          <w:p w:rsidR="00573296" w:rsidRPr="00573296" w:rsidRDefault="00573296" w:rsidP="00573296">
            <w:pPr>
              <w:rPr>
                <w:rFonts w:ascii="Calibri" w:hAnsi="Calibri" w:cs="Calibri"/>
                <w:sz w:val="20"/>
                <w:szCs w:val="20"/>
              </w:rPr>
            </w:pPr>
          </w:p>
          <w:p w:rsidR="00573296" w:rsidRPr="00573296" w:rsidRDefault="00573296" w:rsidP="00573296">
            <w:pPr>
              <w:rPr>
                <w:rFonts w:ascii="Calibri" w:hAnsi="Calibri" w:cs="Calibri"/>
                <w:sz w:val="20"/>
                <w:szCs w:val="20"/>
              </w:rPr>
            </w:pPr>
            <w:r w:rsidRPr="00573296">
              <w:rPr>
                <w:rFonts w:ascii="Calibri" w:hAnsi="Calibri" w:cs="Calibri"/>
                <w:sz w:val="20"/>
                <w:szCs w:val="20"/>
              </w:rPr>
              <w:t>Foundational Accounting Core Competency Dimensions (FACCDs) to which this course, module, subject contributes:</w:t>
            </w:r>
          </w:p>
          <w:p w:rsidR="00573296" w:rsidRPr="00573296" w:rsidRDefault="00573296" w:rsidP="00573296">
            <w:pPr>
              <w:rPr>
                <w:rFonts w:ascii="Calibri" w:hAnsi="Calibri" w:cs="Calibri"/>
                <w:i/>
                <w:sz w:val="20"/>
                <w:szCs w:val="20"/>
              </w:rPr>
            </w:pPr>
            <w:r w:rsidRPr="00573296">
              <w:rPr>
                <w:rFonts w:ascii="Calibri" w:hAnsi="Calibri" w:cs="Calibri"/>
                <w:i/>
                <w:sz w:val="20"/>
                <w:szCs w:val="20"/>
              </w:rPr>
              <w:t>List of FACCDs</w:t>
            </w:r>
          </w:p>
        </w:tc>
      </w:tr>
    </w:tbl>
    <w:p w:rsidR="00573296" w:rsidRPr="00573296" w:rsidRDefault="00573296" w:rsidP="0004130B">
      <w:pPr>
        <w:rPr>
          <w:iCs/>
          <w:color w:val="000000"/>
          <w:sz w:val="20"/>
          <w:szCs w:val="20"/>
        </w:rPr>
      </w:pPr>
    </w:p>
    <w:p w:rsidR="00573296" w:rsidRPr="00ED492B" w:rsidRDefault="00573296" w:rsidP="004962D0">
      <w:pPr>
        <w:spacing w:before="120"/>
        <w:rPr>
          <w:rFonts w:ascii="Times New Roman" w:hAnsi="Times New Roman" w:cs="Times New Roman"/>
          <w:i/>
          <w:iCs/>
          <w:color w:val="000000"/>
        </w:rPr>
        <w:sectPr w:rsidR="00573296" w:rsidRPr="00ED492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130B" w:rsidRPr="0072337C" w:rsidRDefault="005F394B" w:rsidP="0072337C">
      <w:pPr>
        <w:pStyle w:val="Heading1"/>
        <w:rPr>
          <w:b/>
          <w:u w:val="single"/>
        </w:rPr>
      </w:pPr>
      <w:bookmarkStart w:id="97" w:name="_Toc444279146"/>
      <w:bookmarkStart w:id="98" w:name="_Toc458860942"/>
      <w:r w:rsidRPr="0072337C">
        <w:rPr>
          <w:b/>
          <w:u w:val="single"/>
        </w:rPr>
        <w:lastRenderedPageBreak/>
        <w:t xml:space="preserve">Principle </w:t>
      </w:r>
      <w:r w:rsidR="0004130B" w:rsidRPr="0072337C">
        <w:rPr>
          <w:b/>
          <w:u w:val="single"/>
        </w:rPr>
        <w:t>A4.2</w:t>
      </w:r>
      <w:r w:rsidR="0072337C">
        <w:rPr>
          <w:b/>
          <w:u w:val="single"/>
        </w:rPr>
        <w:t>:</w:t>
      </w:r>
      <w:r w:rsidR="0004130B" w:rsidRPr="0072337C">
        <w:rPr>
          <w:b/>
          <w:u w:val="single"/>
        </w:rPr>
        <w:t xml:space="preserve"> Curricula of Undergraduate-Level Accounting Programs</w:t>
      </w:r>
      <w:bookmarkEnd w:id="97"/>
      <w:bookmarkEnd w:id="98"/>
    </w:p>
    <w:p w:rsidR="0004130B" w:rsidRPr="0004130B" w:rsidRDefault="0004130B" w:rsidP="0004130B">
      <w:pPr>
        <w:rPr>
          <w:sz w:val="20"/>
          <w:szCs w:val="20"/>
        </w:rPr>
      </w:pPr>
    </w:p>
    <w:p w:rsidR="0004130B" w:rsidRPr="0004130B" w:rsidRDefault="0004130B" w:rsidP="0004130B">
      <w:pPr>
        <w:pBdr>
          <w:top w:val="single" w:sz="4" w:space="5" w:color="auto"/>
          <w:left w:val="single" w:sz="4" w:space="5" w:color="auto"/>
          <w:bottom w:val="single" w:sz="4" w:space="5" w:color="auto"/>
          <w:right w:val="single" w:sz="4" w:space="5" w:color="auto"/>
        </w:pBdr>
        <w:ind w:left="144" w:right="144"/>
        <w:rPr>
          <w:b/>
          <w:bCs/>
          <w:color w:val="000000"/>
          <w:sz w:val="20"/>
          <w:szCs w:val="20"/>
        </w:rPr>
      </w:pPr>
      <w:r w:rsidRPr="0004130B">
        <w:rPr>
          <w:b/>
          <w:bCs/>
          <w:color w:val="000000"/>
          <w:sz w:val="20"/>
          <w:szCs w:val="20"/>
        </w:rPr>
        <w:t>Excellence in accounting education requires the content in the curricula of undergraduate-level accounting programs to develop the body of knowledge and skills necessary in order to prepare students to be competent accounting professionals.</w:t>
      </w:r>
    </w:p>
    <w:p w:rsidR="0004130B" w:rsidRPr="0004130B" w:rsidRDefault="0004130B" w:rsidP="0004130B">
      <w:pPr>
        <w:autoSpaceDE w:val="0"/>
        <w:autoSpaceDN w:val="0"/>
        <w:adjustRightInd w:val="0"/>
        <w:rPr>
          <w:iCs/>
          <w:sz w:val="20"/>
          <w:szCs w:val="20"/>
        </w:rPr>
      </w:pPr>
    </w:p>
    <w:p w:rsidR="0004130B" w:rsidRPr="0004130B" w:rsidRDefault="0004130B" w:rsidP="004A7FB0">
      <w:pPr>
        <w:numPr>
          <w:ilvl w:val="0"/>
          <w:numId w:val="52"/>
        </w:numPr>
        <w:autoSpaceDE w:val="0"/>
        <w:autoSpaceDN w:val="0"/>
        <w:adjustRightInd w:val="0"/>
        <w:ind w:left="360"/>
        <w:rPr>
          <w:i/>
          <w:iCs/>
          <w:sz w:val="20"/>
          <w:szCs w:val="20"/>
        </w:rPr>
      </w:pPr>
      <w:r w:rsidRPr="0004130B">
        <w:rPr>
          <w:i/>
          <w:iCs/>
          <w:sz w:val="20"/>
          <w:szCs w:val="20"/>
        </w:rPr>
        <w:t>For each associate- and bachelor’s-level accounting program included in the accreditation review:</w:t>
      </w:r>
    </w:p>
    <w:p w:rsidR="0004130B" w:rsidRPr="0004130B" w:rsidRDefault="0004130B" w:rsidP="0004130B">
      <w:pPr>
        <w:autoSpaceDE w:val="0"/>
        <w:autoSpaceDN w:val="0"/>
        <w:adjustRightInd w:val="0"/>
        <w:ind w:left="360"/>
        <w:rPr>
          <w:iCs/>
          <w:sz w:val="20"/>
          <w:szCs w:val="20"/>
        </w:rPr>
      </w:pPr>
    </w:p>
    <w:p w:rsidR="0004130B" w:rsidRPr="0004130B" w:rsidRDefault="0004130B" w:rsidP="004A7FB0">
      <w:pPr>
        <w:numPr>
          <w:ilvl w:val="0"/>
          <w:numId w:val="54"/>
        </w:numPr>
        <w:autoSpaceDE w:val="0"/>
        <w:autoSpaceDN w:val="0"/>
        <w:adjustRightInd w:val="0"/>
        <w:ind w:left="720"/>
        <w:rPr>
          <w:i/>
          <w:iCs/>
          <w:sz w:val="20"/>
          <w:szCs w:val="20"/>
        </w:rPr>
      </w:pPr>
      <w:r w:rsidRPr="0004130B">
        <w:rPr>
          <w:i/>
          <w:iCs/>
          <w:sz w:val="20"/>
          <w:szCs w:val="20"/>
        </w:rPr>
        <w:t>Provide Table A4-4: Summary of Accounting Technical Knowledge (ATK) Coverage in Undergraduate Programs.</w:t>
      </w: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Pr="0004130B" w:rsidRDefault="0004130B" w:rsidP="0004130B">
      <w:pPr>
        <w:ind w:left="720"/>
        <w:rPr>
          <w:iCs/>
          <w:sz w:val="20"/>
          <w:szCs w:val="20"/>
        </w:rPr>
      </w:pPr>
    </w:p>
    <w:p w:rsidR="0004130B" w:rsidRPr="0004130B" w:rsidRDefault="0004130B" w:rsidP="004A7FB0">
      <w:pPr>
        <w:numPr>
          <w:ilvl w:val="0"/>
          <w:numId w:val="54"/>
        </w:numPr>
        <w:ind w:left="720"/>
        <w:rPr>
          <w:i/>
          <w:iCs/>
          <w:sz w:val="20"/>
          <w:szCs w:val="20"/>
        </w:rPr>
      </w:pPr>
      <w:r w:rsidRPr="0004130B">
        <w:rPr>
          <w:i/>
          <w:iCs/>
          <w:sz w:val="20"/>
          <w:szCs w:val="20"/>
        </w:rPr>
        <w:t>For each associate- and bachelor’s-level accounting program included in the accreditation review that addresses specialized industry requirements (SIR), identify the particular industry to which the program relates and provide Table A4-4.SIR: Summary of Accounting Technical Knowledge (ATK) Coverage in Undergraduate Programs-Specialized Industry Requirements.</w:t>
      </w: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Pr="0004130B" w:rsidRDefault="0004130B" w:rsidP="0004130B">
      <w:pPr>
        <w:ind w:left="720"/>
        <w:rPr>
          <w:iCs/>
          <w:sz w:val="20"/>
          <w:szCs w:val="20"/>
        </w:rPr>
      </w:pPr>
    </w:p>
    <w:p w:rsidR="0004130B" w:rsidRPr="0004130B" w:rsidRDefault="0004130B" w:rsidP="004A7FB0">
      <w:pPr>
        <w:numPr>
          <w:ilvl w:val="0"/>
          <w:numId w:val="54"/>
        </w:numPr>
        <w:ind w:left="720"/>
        <w:rPr>
          <w:i/>
          <w:iCs/>
          <w:sz w:val="20"/>
          <w:szCs w:val="20"/>
        </w:rPr>
      </w:pPr>
      <w:r w:rsidRPr="0004130B">
        <w:rPr>
          <w:i/>
          <w:iCs/>
          <w:sz w:val="20"/>
          <w:szCs w:val="20"/>
        </w:rPr>
        <w:t>For each associate- and bachelor’s-level accounting program included in the accreditation review that addresses special topics in accounting (STA), identify the particular topic to which the program relates and provide Table A4-4.STA: Summary of Accounting Technical Knowledge (ATK) Coverage in Undergraduate</w:t>
      </w:r>
      <w:r w:rsidR="00050E73">
        <w:rPr>
          <w:i/>
          <w:iCs/>
          <w:sz w:val="20"/>
          <w:szCs w:val="20"/>
        </w:rPr>
        <w:t xml:space="preserve"> </w:t>
      </w:r>
      <w:r w:rsidRPr="0004130B">
        <w:rPr>
          <w:i/>
          <w:iCs/>
          <w:sz w:val="20"/>
          <w:szCs w:val="20"/>
        </w:rPr>
        <w:t>Programs-Special Topics in Accounting.</w:t>
      </w: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Default="0004130B" w:rsidP="0004130B">
      <w:pPr>
        <w:ind w:left="720"/>
        <w:rPr>
          <w:iCs/>
          <w:sz w:val="20"/>
          <w:szCs w:val="20"/>
        </w:rPr>
      </w:pPr>
    </w:p>
    <w:p w:rsidR="0004130B" w:rsidRPr="0004130B" w:rsidRDefault="0004130B" w:rsidP="0004130B">
      <w:pPr>
        <w:ind w:left="720"/>
        <w:rPr>
          <w:iCs/>
          <w:sz w:val="20"/>
          <w:szCs w:val="20"/>
        </w:rPr>
      </w:pPr>
    </w:p>
    <w:p w:rsidR="0004130B" w:rsidRPr="0004130B" w:rsidRDefault="0004130B" w:rsidP="004A7FB0">
      <w:pPr>
        <w:numPr>
          <w:ilvl w:val="0"/>
          <w:numId w:val="52"/>
        </w:numPr>
        <w:autoSpaceDE w:val="0"/>
        <w:autoSpaceDN w:val="0"/>
        <w:adjustRightInd w:val="0"/>
        <w:ind w:left="360"/>
        <w:rPr>
          <w:i/>
          <w:iCs/>
          <w:sz w:val="20"/>
          <w:szCs w:val="20"/>
        </w:rPr>
      </w:pPr>
      <w:r w:rsidRPr="0004130B">
        <w:rPr>
          <w:i/>
          <w:iCs/>
          <w:sz w:val="20"/>
          <w:szCs w:val="20"/>
        </w:rPr>
        <w:t>If your associate- or bachelor’s-level accounting programs contain majors, concentrations, specializations, focus areas, emphases, options, tracks, fields, or streams, etc. that require additional courses, modules, subjects, etc. beyond those that are common to those areas, you may choose to obtain credit for ATK coverage in these courses, modules, subjects, etc. by preparing a separate Table A4-4 (and A4-4.SIR and A4-4.STA as applicable) for each major, concentration, specialization, focus area, emphasis, option, track, field, and stream, etc.</w:t>
      </w: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04130B" w:rsidRPr="0004130B" w:rsidRDefault="0004130B" w:rsidP="0004130B">
      <w:pPr>
        <w:autoSpaceDE w:val="0"/>
        <w:autoSpaceDN w:val="0"/>
        <w:adjustRightInd w:val="0"/>
        <w:ind w:left="360"/>
        <w:rPr>
          <w:iCs/>
          <w:sz w:val="20"/>
          <w:szCs w:val="20"/>
        </w:rPr>
      </w:pPr>
    </w:p>
    <w:p w:rsidR="0004130B" w:rsidRPr="00336FAD" w:rsidRDefault="0004130B" w:rsidP="004A7FB0">
      <w:pPr>
        <w:numPr>
          <w:ilvl w:val="0"/>
          <w:numId w:val="53"/>
        </w:numPr>
        <w:ind w:left="360"/>
        <w:rPr>
          <w:i/>
          <w:iCs/>
          <w:color w:val="000000"/>
          <w:sz w:val="20"/>
          <w:szCs w:val="20"/>
        </w:rPr>
      </w:pPr>
      <w:r w:rsidRPr="00336FAD">
        <w:rPr>
          <w:bCs/>
          <w:i/>
          <w:iCs/>
          <w:sz w:val="20"/>
          <w:szCs w:val="20"/>
        </w:rPr>
        <w:t xml:space="preserve">Using Table A4-4 </w:t>
      </w:r>
      <w:r w:rsidRPr="00336FAD">
        <w:rPr>
          <w:i/>
          <w:iCs/>
          <w:sz w:val="20"/>
          <w:szCs w:val="20"/>
        </w:rPr>
        <w:t xml:space="preserve">(and A4-4.SIR and A4-4.STA as applicable) </w:t>
      </w:r>
      <w:r w:rsidRPr="00336FAD">
        <w:rPr>
          <w:bCs/>
          <w:i/>
          <w:iCs/>
          <w:sz w:val="20"/>
          <w:szCs w:val="20"/>
        </w:rPr>
        <w:t>f</w:t>
      </w:r>
      <w:r w:rsidRPr="00336FAD">
        <w:rPr>
          <w:i/>
          <w:iCs/>
          <w:sz w:val="20"/>
          <w:szCs w:val="20"/>
        </w:rPr>
        <w:t>or each associate- and bachelor’s-level accounting program included in the accreditation review (</w:t>
      </w:r>
      <w:r w:rsidRPr="00336FAD">
        <w:rPr>
          <w:bCs/>
          <w:i/>
          <w:iCs/>
          <w:sz w:val="20"/>
          <w:szCs w:val="20"/>
        </w:rPr>
        <w:t>including majors, concentrations, specializations, focus areas, emphases, options, tracks, fields, and streams, etc. contained within the program as applicable):</w:t>
      </w:r>
    </w:p>
    <w:p w:rsidR="0004130B" w:rsidRPr="0004130B" w:rsidRDefault="0004130B" w:rsidP="0004130B">
      <w:pPr>
        <w:ind w:left="360"/>
        <w:rPr>
          <w:bCs/>
          <w:iCs/>
          <w:sz w:val="20"/>
          <w:szCs w:val="20"/>
        </w:rPr>
      </w:pPr>
    </w:p>
    <w:p w:rsidR="0004130B" w:rsidRPr="00336FAD" w:rsidRDefault="0004130B" w:rsidP="004A7FB0">
      <w:pPr>
        <w:numPr>
          <w:ilvl w:val="0"/>
          <w:numId w:val="51"/>
        </w:numPr>
        <w:ind w:left="720"/>
        <w:rPr>
          <w:i/>
          <w:iCs/>
          <w:color w:val="000000"/>
          <w:sz w:val="20"/>
          <w:szCs w:val="20"/>
        </w:rPr>
      </w:pPr>
      <w:r w:rsidRPr="00336FAD">
        <w:rPr>
          <w:i/>
          <w:iCs/>
          <w:sz w:val="20"/>
          <w:szCs w:val="20"/>
        </w:rPr>
        <w:t>Demonstrate that the ATK coverage in the curriculum comprising the program is aligned and consistent with the particular career path and the roles and responsibilities for which the program is designed to prepare students.</w:t>
      </w:r>
    </w:p>
    <w:p w:rsidR="0004130B" w:rsidRDefault="0004130B"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Default="00336FAD" w:rsidP="00336FAD">
      <w:pPr>
        <w:ind w:left="720"/>
        <w:rPr>
          <w:rFonts w:ascii="Calibri" w:hAnsi="Calibri" w:cs="Times New Roman"/>
          <w:iCs/>
          <w:color w:val="000000"/>
          <w:sz w:val="20"/>
          <w:szCs w:val="20"/>
        </w:rPr>
      </w:pPr>
    </w:p>
    <w:p w:rsidR="00336FAD" w:rsidRPr="0004130B" w:rsidRDefault="00336FAD" w:rsidP="00336FAD">
      <w:pPr>
        <w:ind w:left="720"/>
        <w:rPr>
          <w:rFonts w:ascii="Calibri" w:hAnsi="Calibri" w:cs="Times New Roman"/>
          <w:iCs/>
          <w:color w:val="000000"/>
          <w:sz w:val="20"/>
          <w:szCs w:val="20"/>
        </w:rPr>
      </w:pPr>
    </w:p>
    <w:p w:rsidR="0004130B" w:rsidRPr="00336FAD" w:rsidRDefault="0004130B" w:rsidP="004A7FB0">
      <w:pPr>
        <w:numPr>
          <w:ilvl w:val="0"/>
          <w:numId w:val="51"/>
        </w:numPr>
        <w:ind w:left="720"/>
        <w:rPr>
          <w:i/>
          <w:iCs/>
          <w:color w:val="000000"/>
          <w:sz w:val="20"/>
          <w:szCs w:val="20"/>
        </w:rPr>
      </w:pPr>
      <w:r w:rsidRPr="00336FAD">
        <w:rPr>
          <w:i/>
          <w:iCs/>
          <w:sz w:val="20"/>
          <w:szCs w:val="20"/>
        </w:rPr>
        <w:t>If the program is designed to prepare students for accounting certification and/or licensure, demonstrate that the ATK coverage in the program’s curriculum is aligned and consistent with the relevant jurisdictional, regional, or national certification/licensure requirements.</w:t>
      </w:r>
    </w:p>
    <w:p w:rsidR="0004130B" w:rsidRDefault="0004130B" w:rsidP="0004130B">
      <w:pPr>
        <w:ind w:left="720"/>
        <w:rPr>
          <w:iCs/>
          <w:color w:val="000000"/>
          <w:sz w:val="20"/>
          <w:szCs w:val="20"/>
        </w:rPr>
      </w:pPr>
    </w:p>
    <w:p w:rsidR="00336FAD" w:rsidRDefault="00336FAD" w:rsidP="0004130B">
      <w:pPr>
        <w:ind w:left="720"/>
        <w:rPr>
          <w:iCs/>
          <w:color w:val="000000"/>
          <w:sz w:val="20"/>
          <w:szCs w:val="20"/>
        </w:rPr>
      </w:pPr>
    </w:p>
    <w:p w:rsidR="00336FAD" w:rsidRDefault="00336FAD" w:rsidP="0004130B">
      <w:pPr>
        <w:ind w:left="720"/>
        <w:rPr>
          <w:iCs/>
          <w:color w:val="000000"/>
          <w:sz w:val="20"/>
          <w:szCs w:val="20"/>
        </w:rPr>
      </w:pPr>
    </w:p>
    <w:p w:rsidR="00336FAD" w:rsidRDefault="00336FAD" w:rsidP="0004130B">
      <w:pPr>
        <w:ind w:left="720"/>
        <w:rPr>
          <w:iCs/>
          <w:color w:val="000000"/>
          <w:sz w:val="20"/>
          <w:szCs w:val="20"/>
        </w:rPr>
      </w:pPr>
    </w:p>
    <w:p w:rsidR="00336FAD" w:rsidRDefault="00336FAD" w:rsidP="0004130B">
      <w:pPr>
        <w:ind w:left="720"/>
        <w:rPr>
          <w:iCs/>
          <w:color w:val="000000"/>
          <w:sz w:val="20"/>
          <w:szCs w:val="20"/>
        </w:rPr>
      </w:pPr>
    </w:p>
    <w:p w:rsidR="00336FAD" w:rsidRPr="0004130B" w:rsidRDefault="00336FAD" w:rsidP="0004130B">
      <w:pPr>
        <w:ind w:left="720"/>
        <w:rPr>
          <w:iCs/>
          <w:color w:val="000000"/>
          <w:sz w:val="20"/>
          <w:szCs w:val="20"/>
        </w:rPr>
      </w:pPr>
    </w:p>
    <w:p w:rsidR="0004130B" w:rsidRPr="00336FAD" w:rsidRDefault="0004130B" w:rsidP="004A7FB0">
      <w:pPr>
        <w:numPr>
          <w:ilvl w:val="0"/>
          <w:numId w:val="51"/>
        </w:numPr>
        <w:ind w:left="720"/>
        <w:rPr>
          <w:i/>
          <w:color w:val="000000"/>
          <w:sz w:val="20"/>
          <w:szCs w:val="20"/>
        </w:rPr>
      </w:pPr>
      <w:r w:rsidRPr="00336FAD">
        <w:rPr>
          <w:i/>
          <w:iCs/>
          <w:sz w:val="20"/>
          <w:szCs w:val="20"/>
        </w:rPr>
        <w:t xml:space="preserve">Demonstrate that the ATK coverage in the curriculum comprising the program is aligned and consistent with the </w:t>
      </w:r>
      <w:r w:rsidRPr="00336FAD">
        <w:rPr>
          <w:i/>
          <w:color w:val="000000"/>
          <w:sz w:val="20"/>
          <w:szCs w:val="20"/>
        </w:rPr>
        <w:t>mission and broad-based goals of the academic accounting unit.</w:t>
      </w:r>
    </w:p>
    <w:p w:rsidR="0004130B" w:rsidRPr="00336FAD" w:rsidRDefault="0004130B"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336FAD" w:rsidRPr="00336FAD" w:rsidRDefault="00336FAD" w:rsidP="00336FAD">
      <w:pPr>
        <w:ind w:left="720"/>
        <w:rPr>
          <w:iCs/>
          <w:color w:val="000000"/>
          <w:sz w:val="20"/>
          <w:szCs w:val="20"/>
        </w:rPr>
      </w:pPr>
    </w:p>
    <w:p w:rsidR="0004130B" w:rsidRPr="00336FAD" w:rsidRDefault="0004130B" w:rsidP="004A7FB0">
      <w:pPr>
        <w:numPr>
          <w:ilvl w:val="0"/>
          <w:numId w:val="12"/>
        </w:numPr>
        <w:autoSpaceDE w:val="0"/>
        <w:autoSpaceDN w:val="0"/>
        <w:adjustRightInd w:val="0"/>
        <w:rPr>
          <w:i/>
          <w:iCs/>
          <w:sz w:val="20"/>
          <w:szCs w:val="20"/>
        </w:rPr>
      </w:pPr>
      <w:r w:rsidRPr="00336FAD">
        <w:rPr>
          <w:i/>
          <w:iCs/>
          <w:sz w:val="20"/>
          <w:szCs w:val="20"/>
        </w:rPr>
        <w:t xml:space="preserve">For any associate- or bachelor’s-level accounting programs included in the accreditation review that do not cover the ATK </w:t>
      </w:r>
      <w:r w:rsidRPr="00336FAD">
        <w:rPr>
          <w:i/>
          <w:color w:val="000000"/>
          <w:sz w:val="20"/>
          <w:szCs w:val="20"/>
        </w:rPr>
        <w:t>content areas that are normally expected of those types of degree programs and that are necessary for the particular career paths for which the programs are designed to prepare students</w:t>
      </w:r>
      <w:r w:rsidRPr="00336FAD">
        <w:rPr>
          <w:i/>
          <w:iCs/>
          <w:sz w:val="20"/>
          <w:szCs w:val="20"/>
        </w:rPr>
        <w:t>, provide a rationale for this variation in ATK coverage.</w:t>
      </w:r>
    </w:p>
    <w:p w:rsidR="0004130B" w:rsidRDefault="0004130B"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Pr="0004130B" w:rsidRDefault="00336FAD" w:rsidP="00336FAD">
      <w:pPr>
        <w:autoSpaceDE w:val="0"/>
        <w:autoSpaceDN w:val="0"/>
        <w:adjustRightInd w:val="0"/>
        <w:ind w:left="360"/>
        <w:rPr>
          <w:iCs/>
          <w:sz w:val="20"/>
          <w:szCs w:val="20"/>
        </w:rPr>
      </w:pPr>
    </w:p>
    <w:p w:rsidR="0004130B" w:rsidRPr="00336FAD" w:rsidRDefault="0004130B" w:rsidP="004A7FB0">
      <w:pPr>
        <w:numPr>
          <w:ilvl w:val="0"/>
          <w:numId w:val="12"/>
        </w:numPr>
        <w:autoSpaceDE w:val="0"/>
        <w:autoSpaceDN w:val="0"/>
        <w:adjustRightInd w:val="0"/>
        <w:rPr>
          <w:i/>
          <w:iCs/>
          <w:sz w:val="20"/>
          <w:szCs w:val="20"/>
        </w:rPr>
      </w:pPr>
      <w:r w:rsidRPr="00336FAD">
        <w:rPr>
          <w:i/>
          <w:iCs/>
          <w:sz w:val="20"/>
          <w:szCs w:val="20"/>
        </w:rPr>
        <w:t>If your associate- or bachelor’s-level accounting programs contain majors, concentrations, specializations, focus areas, emphases, options, tracks, fields, or streams, etc., describe the ways in which the academic accounting unit ensures academic quality in these disciplinary component areas of the programs.</w:t>
      </w:r>
    </w:p>
    <w:p w:rsidR="0004130B" w:rsidRPr="0004130B" w:rsidRDefault="0004130B" w:rsidP="0004130B">
      <w:pPr>
        <w:autoSpaceDE w:val="0"/>
        <w:autoSpaceDN w:val="0"/>
        <w:adjustRightInd w:val="0"/>
        <w:ind w:left="360"/>
        <w:rPr>
          <w:iCs/>
          <w:sz w:val="20"/>
          <w:szCs w:val="20"/>
        </w:rPr>
      </w:pPr>
    </w:p>
    <w:p w:rsidR="0004130B" w:rsidRDefault="0004130B" w:rsidP="0004130B">
      <w:pPr>
        <w:autoSpaceDE w:val="0"/>
        <w:autoSpaceDN w:val="0"/>
        <w:adjustRightInd w:val="0"/>
        <w:ind w:left="360"/>
        <w:rPr>
          <w:iCs/>
          <w:sz w:val="20"/>
          <w:szCs w:val="20"/>
        </w:rPr>
      </w:pPr>
    </w:p>
    <w:p w:rsidR="00336FAD" w:rsidRDefault="00336FAD" w:rsidP="0004130B">
      <w:pPr>
        <w:autoSpaceDE w:val="0"/>
        <w:autoSpaceDN w:val="0"/>
        <w:adjustRightInd w:val="0"/>
        <w:ind w:left="360"/>
        <w:rPr>
          <w:iCs/>
          <w:sz w:val="20"/>
          <w:szCs w:val="20"/>
        </w:rPr>
      </w:pPr>
    </w:p>
    <w:p w:rsidR="00336FAD" w:rsidRDefault="00336FAD" w:rsidP="0004130B">
      <w:pPr>
        <w:autoSpaceDE w:val="0"/>
        <w:autoSpaceDN w:val="0"/>
        <w:adjustRightInd w:val="0"/>
        <w:ind w:left="360"/>
        <w:rPr>
          <w:iCs/>
          <w:sz w:val="20"/>
          <w:szCs w:val="20"/>
        </w:rPr>
      </w:pPr>
    </w:p>
    <w:p w:rsidR="00336FAD" w:rsidRDefault="00336FAD" w:rsidP="0004130B">
      <w:pPr>
        <w:autoSpaceDE w:val="0"/>
        <w:autoSpaceDN w:val="0"/>
        <w:adjustRightInd w:val="0"/>
        <w:ind w:left="360"/>
        <w:rPr>
          <w:iCs/>
          <w:sz w:val="20"/>
          <w:szCs w:val="20"/>
        </w:rPr>
      </w:pPr>
    </w:p>
    <w:p w:rsidR="000D1F80" w:rsidRPr="0004130B" w:rsidRDefault="000D1F80" w:rsidP="0004130B">
      <w:pPr>
        <w:autoSpaceDE w:val="0"/>
        <w:autoSpaceDN w:val="0"/>
        <w:adjustRightInd w:val="0"/>
        <w:ind w:left="360"/>
        <w:rPr>
          <w:iCs/>
          <w:sz w:val="20"/>
          <w:szCs w:val="20"/>
        </w:rPr>
      </w:pPr>
    </w:p>
    <w:p w:rsidR="0004130B" w:rsidRPr="00336FAD" w:rsidRDefault="0004130B" w:rsidP="004A7FB0">
      <w:pPr>
        <w:numPr>
          <w:ilvl w:val="0"/>
          <w:numId w:val="61"/>
        </w:numPr>
        <w:autoSpaceDE w:val="0"/>
        <w:autoSpaceDN w:val="0"/>
        <w:adjustRightInd w:val="0"/>
        <w:rPr>
          <w:i/>
          <w:iCs/>
          <w:sz w:val="20"/>
          <w:szCs w:val="20"/>
        </w:rPr>
      </w:pPr>
      <w:r w:rsidRPr="00336FAD">
        <w:rPr>
          <w:i/>
          <w:iCs/>
          <w:sz w:val="20"/>
          <w:szCs w:val="20"/>
        </w:rPr>
        <w:t>For each associate- and bachelor’s-level accounting program included in the accreditation review that is designed to prepare students for accounting certification and/or licensure, provide data on the extent of student success in meeting the relevant jurisdictional, regional, or national certification/licensure requirements.</w:t>
      </w:r>
    </w:p>
    <w:p w:rsidR="0004130B" w:rsidRDefault="0004130B"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Default="00336FAD" w:rsidP="00336FAD">
      <w:pPr>
        <w:autoSpaceDE w:val="0"/>
        <w:autoSpaceDN w:val="0"/>
        <w:adjustRightInd w:val="0"/>
        <w:ind w:left="360"/>
        <w:rPr>
          <w:iCs/>
          <w:sz w:val="20"/>
          <w:szCs w:val="20"/>
        </w:rPr>
      </w:pPr>
    </w:p>
    <w:p w:rsidR="00336FAD" w:rsidRPr="0004130B" w:rsidRDefault="00336FAD" w:rsidP="00336FAD">
      <w:pPr>
        <w:autoSpaceDE w:val="0"/>
        <w:autoSpaceDN w:val="0"/>
        <w:adjustRightInd w:val="0"/>
        <w:ind w:left="360"/>
        <w:rPr>
          <w:iCs/>
          <w:sz w:val="20"/>
          <w:szCs w:val="20"/>
        </w:rPr>
      </w:pPr>
    </w:p>
    <w:p w:rsidR="0004130B" w:rsidRPr="0004130B" w:rsidRDefault="0004130B" w:rsidP="00336FAD">
      <w:pPr>
        <w:ind w:left="360"/>
        <w:rPr>
          <w:iCs/>
          <w:color w:val="000000"/>
          <w:sz w:val="20"/>
          <w:szCs w:val="20"/>
        </w:rPr>
      </w:pPr>
    </w:p>
    <w:p w:rsidR="0004130B" w:rsidRPr="0004130B" w:rsidRDefault="0004130B" w:rsidP="0004130B">
      <w:pPr>
        <w:spacing w:line="274" w:lineRule="atLeast"/>
        <w:rPr>
          <w:iCs/>
          <w:color w:val="000000"/>
          <w:sz w:val="20"/>
          <w:szCs w:val="20"/>
        </w:rPr>
        <w:sectPr w:rsidR="0004130B" w:rsidRPr="0004130B" w:rsidSect="00336FAD">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50E73">
      <w:pPr>
        <w:pStyle w:val="Caption"/>
      </w:pPr>
      <w:bookmarkStart w:id="99" w:name="_Table_1:_Summary"/>
      <w:bookmarkStart w:id="100" w:name="_Toc444279669"/>
      <w:bookmarkStart w:id="101" w:name="_Toc235545008"/>
      <w:bookmarkStart w:id="102" w:name="_Toc237088760"/>
      <w:bookmarkStart w:id="103" w:name="_Toc458864638"/>
      <w:bookmarkEnd w:id="99"/>
      <w:r w:rsidRPr="0004130B">
        <w:lastRenderedPageBreak/>
        <w:t>Table A4-4: Summary of Accounting Technical Knowledge (ATK) Coverage in Undergraduate Programs</w:t>
      </w:r>
      <w:bookmarkEnd w:id="100"/>
      <w:bookmarkEnd w:id="103"/>
    </w:p>
    <w:p w:rsidR="00050E73" w:rsidRPr="00050E73" w:rsidRDefault="00050E73" w:rsidP="00050E73">
      <w:pPr>
        <w:pStyle w:val="Caption"/>
      </w:pPr>
      <w:bookmarkStart w:id="104" w:name="_Toc458864639"/>
      <w:r>
        <w:t>(Associate-Level Programs)</w:t>
      </w:r>
      <w:bookmarkEnd w:id="104"/>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04130B" w:rsidRPr="0004130B" w:rsidTr="0004130B">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caps/>
                <w:sz w:val="20"/>
                <w:szCs w:val="20"/>
              </w:rPr>
            </w:pPr>
            <w:r w:rsidRPr="0004130B">
              <w:rPr>
                <w:rFonts w:ascii="Calibri" w:hAnsi="Calibri"/>
                <w:b/>
                <w:caps/>
                <w:sz w:val="20"/>
                <w:szCs w:val="20"/>
              </w:rPr>
              <w:t>associate-level programs</w:t>
            </w:r>
          </w:p>
        </w:tc>
      </w:tr>
      <w:tr w:rsidR="0004130B" w:rsidRPr="0004130B" w:rsidTr="0004130B">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569"/>
        </w:trPr>
        <w:tc>
          <w:tcPr>
            <w:tcW w:w="2809" w:type="dxa"/>
            <w:vMerge w:val="restart"/>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MCA</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AAS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TAX</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GAR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NAR</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IDA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AIS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ETH</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FEF</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ATS</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ARA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LAW</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REG</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SIR</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STA</w:t>
            </w:r>
          </w:p>
        </w:tc>
      </w:tr>
      <w:tr w:rsidR="0004130B" w:rsidRPr="0004130B" w:rsidTr="0004130B">
        <w:trPr>
          <w:cantSplit/>
          <w:trHeight w:val="569"/>
        </w:trPr>
        <w:tc>
          <w:tcPr>
            <w:tcW w:w="2809" w:type="dxa"/>
            <w:vMerge/>
            <w:tcBorders>
              <w:tl2br w:val="single" w:sz="4" w:space="0" w:color="000000"/>
            </w:tcBorders>
            <w:shd w:val="clear" w:color="auto" w:fill="DEEAF6"/>
          </w:tcPr>
          <w:p w:rsidR="0004130B" w:rsidRPr="0004130B" w:rsidRDefault="0004130B" w:rsidP="0004130B">
            <w:pPr>
              <w:spacing w:before="40" w:after="56"/>
              <w:rPr>
                <w:rFonts w:ascii="Calibri" w:hAnsi="Calibri"/>
                <w:sz w:val="20"/>
                <w:szCs w:val="20"/>
              </w:rPr>
            </w:pP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B</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C</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D</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G</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H</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J</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K</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M</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O</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P</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#6</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#7</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#8</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#9</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#10</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#11</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05" w:name="_Toc444279670"/>
      <w:bookmarkStart w:id="106" w:name="_Toc458864640"/>
      <w:r w:rsidRPr="0004130B">
        <w:lastRenderedPageBreak/>
        <w:t>Table A4-4.SIR: Summary of Accounting Technical Knowledge (ATK) Coverage in Undergraduate Programs</w:t>
      </w:r>
      <w:bookmarkEnd w:id="105"/>
      <w:bookmarkEnd w:id="106"/>
    </w:p>
    <w:p w:rsidR="0004130B" w:rsidRPr="0004130B" w:rsidRDefault="00050E73" w:rsidP="000C0C27">
      <w:pPr>
        <w:pStyle w:val="Caption"/>
      </w:pPr>
      <w:bookmarkStart w:id="107" w:name="_Toc458864641"/>
      <w:r>
        <w:t>(Associate-Level Programs)</w:t>
      </w:r>
      <w:bookmarkEnd w:id="107"/>
    </w:p>
    <w:p w:rsidR="0004130B" w:rsidRPr="0004130B" w:rsidRDefault="0004130B" w:rsidP="000C0C27">
      <w:pPr>
        <w:pStyle w:val="Caption"/>
      </w:pPr>
      <w:bookmarkStart w:id="108" w:name="_Toc444279671"/>
      <w:bookmarkStart w:id="109" w:name="_Toc458864642"/>
      <w:r w:rsidRPr="0004130B">
        <w:t>Specialized Industry Requirements</w:t>
      </w:r>
      <w:bookmarkEnd w:id="108"/>
      <w:r w:rsidRPr="0004130B">
        <w:t xml:space="preserve">: </w:t>
      </w:r>
      <w:r w:rsidRPr="0004130B">
        <w:rPr>
          <w:i/>
        </w:rPr>
        <w:t>Name of the Industry</w:t>
      </w:r>
      <w:bookmarkEnd w:id="109"/>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associate-LEVEL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SIR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SIR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10" w:name="_Toc444279672"/>
      <w:bookmarkStart w:id="111" w:name="_Toc458864643"/>
      <w:r w:rsidRPr="0004130B">
        <w:lastRenderedPageBreak/>
        <w:t>Table A4-4.STA: Summary of Accounting Technical Knowledge (ATK) Coverage in Undergraduate Programs</w:t>
      </w:r>
      <w:bookmarkEnd w:id="110"/>
      <w:bookmarkEnd w:id="111"/>
    </w:p>
    <w:p w:rsidR="0004130B" w:rsidRPr="0004130B" w:rsidRDefault="00050E73" w:rsidP="000C0C27">
      <w:pPr>
        <w:pStyle w:val="Caption"/>
      </w:pPr>
      <w:bookmarkStart w:id="112" w:name="_Toc458864644"/>
      <w:r>
        <w:t>(Associate-Level Programs)</w:t>
      </w:r>
      <w:bookmarkEnd w:id="112"/>
    </w:p>
    <w:p w:rsidR="0004130B" w:rsidRPr="0004130B" w:rsidRDefault="0004130B" w:rsidP="000C0C27">
      <w:pPr>
        <w:pStyle w:val="Caption"/>
      </w:pPr>
      <w:bookmarkStart w:id="113" w:name="_Toc444279673"/>
      <w:bookmarkStart w:id="114" w:name="_Toc458864645"/>
      <w:r w:rsidRPr="0004130B">
        <w:t>Special Topics in Accounting</w:t>
      </w:r>
      <w:bookmarkEnd w:id="113"/>
      <w:r w:rsidRPr="0004130B">
        <w:t xml:space="preserve">: </w:t>
      </w:r>
      <w:r w:rsidRPr="0004130B">
        <w:rPr>
          <w:i/>
        </w:rPr>
        <w:t>Name of the Topic</w:t>
      </w:r>
      <w:bookmarkEnd w:id="114"/>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associate-level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2"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STA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STA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15" w:name="_Toc444279674"/>
      <w:bookmarkStart w:id="116" w:name="_Toc458864646"/>
      <w:r w:rsidRPr="0004130B">
        <w:lastRenderedPageBreak/>
        <w:t xml:space="preserve">Table A4-4: Summary of Accounting </w:t>
      </w:r>
      <w:bookmarkEnd w:id="101"/>
      <w:bookmarkEnd w:id="102"/>
      <w:r w:rsidRPr="0004130B">
        <w:t>Technical Knowledge (ATK) Coverage in Undergraduate</w:t>
      </w:r>
      <w:r w:rsidR="00050E73">
        <w:t xml:space="preserve"> </w:t>
      </w:r>
      <w:r w:rsidRPr="0004130B">
        <w:t>Programs</w:t>
      </w:r>
      <w:bookmarkEnd w:id="115"/>
      <w:bookmarkEnd w:id="116"/>
    </w:p>
    <w:p w:rsidR="0004130B" w:rsidRPr="0004130B" w:rsidRDefault="00050E73" w:rsidP="000C0C27">
      <w:pPr>
        <w:pStyle w:val="Caption"/>
      </w:pPr>
      <w:bookmarkStart w:id="117" w:name="_Toc458864647"/>
      <w:r>
        <w:t>(Bachelor’s-Level Programs)</w:t>
      </w:r>
      <w:bookmarkEnd w:id="117"/>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04130B" w:rsidRPr="0004130B" w:rsidTr="0004130B">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caps/>
                <w:sz w:val="20"/>
                <w:szCs w:val="20"/>
              </w:rPr>
            </w:pPr>
            <w:r w:rsidRPr="0004130B">
              <w:rPr>
                <w:rFonts w:ascii="Calibri" w:hAnsi="Calibri"/>
                <w:b/>
                <w:caps/>
                <w:sz w:val="20"/>
                <w:szCs w:val="20"/>
              </w:rPr>
              <w:t>bachelor’s-level programs</w:t>
            </w:r>
          </w:p>
        </w:tc>
      </w:tr>
      <w:tr w:rsidR="0004130B" w:rsidRPr="0004130B" w:rsidTr="0004130B">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rsidR="0004130B" w:rsidRPr="0004130B" w:rsidRDefault="0004130B" w:rsidP="0004130B">
            <w:pPr>
              <w:spacing w:before="40" w:after="56"/>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569"/>
        </w:trPr>
        <w:tc>
          <w:tcPr>
            <w:tcW w:w="2809" w:type="dxa"/>
            <w:vMerge w:val="restart"/>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MCA</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AAS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TAX</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GAR</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NAR</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IDA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AIS</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ETH</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FEF</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ATS</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ARA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LAW</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REG</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SIR</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STA</w:t>
            </w:r>
          </w:p>
        </w:tc>
      </w:tr>
      <w:tr w:rsidR="0004130B" w:rsidRPr="0004130B" w:rsidTr="0004130B">
        <w:trPr>
          <w:cantSplit/>
          <w:trHeight w:val="569"/>
        </w:trPr>
        <w:tc>
          <w:tcPr>
            <w:tcW w:w="2809" w:type="dxa"/>
            <w:vMerge/>
            <w:tcBorders>
              <w:tl2br w:val="single" w:sz="4" w:space="0" w:color="000000"/>
            </w:tcBorders>
            <w:shd w:val="clear" w:color="auto" w:fill="DEEAF6"/>
          </w:tcPr>
          <w:p w:rsidR="0004130B" w:rsidRPr="0004130B" w:rsidRDefault="0004130B" w:rsidP="0004130B">
            <w:pPr>
              <w:spacing w:before="40" w:after="56"/>
              <w:rPr>
                <w:rFonts w:ascii="Calibri" w:hAnsi="Calibri"/>
                <w:sz w:val="20"/>
                <w:szCs w:val="20"/>
              </w:rPr>
            </w:pP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A</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B</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C</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D</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E</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F</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bCs/>
                <w:color w:val="000000"/>
                <w:sz w:val="20"/>
                <w:szCs w:val="20"/>
              </w:rPr>
              <w:t>G</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H</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I</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J</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K</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L</w:t>
            </w:r>
          </w:p>
        </w:tc>
        <w:tc>
          <w:tcPr>
            <w:tcW w:w="670"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M</w:t>
            </w:r>
          </w:p>
        </w:tc>
        <w:tc>
          <w:tcPr>
            <w:tcW w:w="671" w:type="dxa"/>
            <w:shd w:val="clear" w:color="auto" w:fill="DEEAF6"/>
            <w:tcMar>
              <w:top w:w="29" w:type="dxa"/>
            </w:tcMar>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N</w:t>
            </w:r>
          </w:p>
        </w:tc>
        <w:tc>
          <w:tcPr>
            <w:tcW w:w="670"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O</w:t>
            </w:r>
          </w:p>
        </w:tc>
        <w:tc>
          <w:tcPr>
            <w:tcW w:w="671" w:type="dxa"/>
            <w:shd w:val="clear" w:color="auto" w:fill="DEEAF6"/>
            <w:vAlign w:val="center"/>
          </w:tcPr>
          <w:p w:rsidR="0004130B" w:rsidRPr="0004130B" w:rsidRDefault="0004130B" w:rsidP="0004130B">
            <w:pPr>
              <w:spacing w:before="40" w:after="56"/>
              <w:jc w:val="center"/>
              <w:rPr>
                <w:rFonts w:ascii="Calibri" w:hAnsi="Calibri"/>
                <w:b/>
                <w:sz w:val="20"/>
                <w:szCs w:val="20"/>
              </w:rPr>
            </w:pPr>
            <w:r w:rsidRPr="0004130B">
              <w:rPr>
                <w:rFonts w:ascii="Calibri" w:hAnsi="Calibri"/>
                <w:b/>
                <w:sz w:val="20"/>
                <w:szCs w:val="20"/>
              </w:rPr>
              <w:t>P</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#6</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#7</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#8</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#9</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#10</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Borders>
              <w:bottom w:val="single" w:sz="4" w:space="0" w:color="000000"/>
            </w:tcBorders>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#11</w:t>
            </w: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1" w:type="dxa"/>
            <w:tcBorders>
              <w:bottom w:val="single" w:sz="4" w:space="0" w:color="000000"/>
            </w:tcBorders>
            <w:vAlign w:val="center"/>
          </w:tcPr>
          <w:p w:rsidR="0004130B" w:rsidRPr="0004130B" w:rsidRDefault="0004130B" w:rsidP="0004130B">
            <w:pPr>
              <w:jc w:val="center"/>
              <w:rPr>
                <w:rFonts w:ascii="Calibri" w:hAnsi="Calibri"/>
                <w:sz w:val="20"/>
                <w:szCs w:val="20"/>
              </w:rPr>
            </w:pPr>
          </w:p>
        </w:tc>
        <w:tc>
          <w:tcPr>
            <w:tcW w:w="670" w:type="dxa"/>
            <w:tcBorders>
              <w:bottom w:val="single" w:sz="4" w:space="0" w:color="000000"/>
            </w:tcBorders>
            <w:shd w:val="clear" w:color="auto" w:fill="auto"/>
            <w:vAlign w:val="center"/>
          </w:tcPr>
          <w:p w:rsidR="0004130B" w:rsidRPr="0004130B" w:rsidRDefault="0004130B" w:rsidP="0004130B">
            <w:pPr>
              <w:jc w:val="center"/>
              <w:rPr>
                <w:rFonts w:ascii="Calibri" w:hAnsi="Calibri"/>
                <w:b/>
                <w:sz w:val="20"/>
                <w:szCs w:val="20"/>
              </w:rPr>
            </w:pPr>
          </w:p>
        </w:tc>
        <w:tc>
          <w:tcPr>
            <w:tcW w:w="671" w:type="dxa"/>
            <w:tcBorders>
              <w:bottom w:val="single" w:sz="4" w:space="0" w:color="000000"/>
            </w:tcBorders>
            <w:shd w:val="clear" w:color="auto" w:fill="auto"/>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#12</w:t>
            </w: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vAlign w:val="center"/>
          </w:tcPr>
          <w:p w:rsidR="0004130B" w:rsidRPr="0004130B" w:rsidRDefault="0004130B" w:rsidP="0004130B">
            <w:pPr>
              <w:jc w:val="center"/>
              <w:rPr>
                <w:rFonts w:ascii="Calibri" w:hAnsi="Calibri"/>
                <w:sz w:val="20"/>
                <w:szCs w:val="20"/>
              </w:rPr>
            </w:pPr>
          </w:p>
        </w:tc>
        <w:tc>
          <w:tcPr>
            <w:tcW w:w="671" w:type="dxa"/>
            <w:vAlign w:val="center"/>
          </w:tcPr>
          <w:p w:rsidR="0004130B" w:rsidRPr="0004130B" w:rsidRDefault="0004130B" w:rsidP="0004130B">
            <w:pPr>
              <w:jc w:val="center"/>
              <w:rPr>
                <w:rFonts w:ascii="Calibri" w:hAnsi="Calibri"/>
                <w:sz w:val="20"/>
                <w:szCs w:val="20"/>
              </w:rPr>
            </w:pPr>
          </w:p>
        </w:tc>
        <w:tc>
          <w:tcPr>
            <w:tcW w:w="670" w:type="dxa"/>
            <w:shd w:val="clear" w:color="auto" w:fill="auto"/>
            <w:vAlign w:val="center"/>
          </w:tcPr>
          <w:p w:rsidR="0004130B" w:rsidRPr="0004130B" w:rsidRDefault="0004130B" w:rsidP="0004130B">
            <w:pPr>
              <w:jc w:val="center"/>
              <w:rPr>
                <w:rFonts w:ascii="Calibri" w:hAnsi="Calibri"/>
                <w:b/>
                <w:sz w:val="20"/>
                <w:szCs w:val="20"/>
              </w:rPr>
            </w:pPr>
          </w:p>
        </w:tc>
        <w:tc>
          <w:tcPr>
            <w:tcW w:w="671" w:type="dxa"/>
            <w:shd w:val="clear" w:color="auto" w:fill="auto"/>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20"/>
          <w:szCs w:val="20"/>
        </w:rPr>
      </w:pPr>
    </w:p>
    <w:p w:rsidR="0004130B" w:rsidRPr="0004130B" w:rsidRDefault="0004130B" w:rsidP="0004130B">
      <w:pPr>
        <w:rPr>
          <w:sz w:val="20"/>
          <w:szCs w:val="20"/>
        </w:rPr>
        <w:sectPr w:rsidR="0004130B" w:rsidRPr="0004130B" w:rsidSect="00050E73">
          <w:pgSz w:w="15840" w:h="12240" w:orient="landscape" w:code="1"/>
          <w:pgMar w:top="1296" w:right="1152" w:bottom="1296"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18" w:name="_Toc444279675"/>
      <w:bookmarkStart w:id="119" w:name="_Toc458864648"/>
      <w:r w:rsidRPr="0004130B">
        <w:lastRenderedPageBreak/>
        <w:t>Table A4-4.SIR: Summary of Accounting Technical Knowledge (ATK) Coverage in Undergraduate Programs</w:t>
      </w:r>
      <w:bookmarkEnd w:id="118"/>
      <w:bookmarkEnd w:id="119"/>
    </w:p>
    <w:p w:rsidR="0004130B" w:rsidRPr="0004130B" w:rsidRDefault="00050E73" w:rsidP="000C0C27">
      <w:pPr>
        <w:pStyle w:val="Caption"/>
      </w:pPr>
      <w:bookmarkStart w:id="120" w:name="_Toc458864649"/>
      <w:r>
        <w:t>(Bachelor’s-Level Programs)</w:t>
      </w:r>
      <w:bookmarkEnd w:id="120"/>
    </w:p>
    <w:p w:rsidR="0004130B" w:rsidRPr="0004130B" w:rsidRDefault="0004130B" w:rsidP="000C0C27">
      <w:pPr>
        <w:pStyle w:val="Caption"/>
      </w:pPr>
      <w:bookmarkStart w:id="121" w:name="_Toc444279676"/>
      <w:bookmarkStart w:id="122" w:name="_Toc458864650"/>
      <w:r w:rsidRPr="0004130B">
        <w:t>Specialized Industry Requirements</w:t>
      </w:r>
      <w:bookmarkEnd w:id="121"/>
      <w:r w:rsidRPr="0004130B">
        <w:t xml:space="preserve">: </w:t>
      </w:r>
      <w:r w:rsidRPr="0004130B">
        <w:rPr>
          <w:i/>
        </w:rPr>
        <w:t>Name of the Industry</w:t>
      </w:r>
      <w:bookmarkEnd w:id="122"/>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BACHELOR’S-LEVEL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4"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SIR</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SIR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SIR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SIR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rPr>
          <w:sz w:val="20"/>
          <w:szCs w:val="20"/>
        </w:rPr>
        <w:sectPr w:rsidR="0004130B" w:rsidRPr="0004130B" w:rsidSect="00336FAD">
          <w:pgSz w:w="15840" w:h="12240" w:orient="landscape" w:code="1"/>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50E73" w:rsidRDefault="0004130B" w:rsidP="000C0C27">
      <w:pPr>
        <w:pStyle w:val="Caption"/>
      </w:pPr>
      <w:bookmarkStart w:id="123" w:name="_Toc444279677"/>
      <w:bookmarkStart w:id="124" w:name="_Toc458864651"/>
      <w:r w:rsidRPr="0004130B">
        <w:lastRenderedPageBreak/>
        <w:t>Table A4-4.STA: Summary of Accounting Technical Knowledge (ATK) Coverage in Undergraduate Programs</w:t>
      </w:r>
      <w:bookmarkEnd w:id="123"/>
      <w:bookmarkEnd w:id="124"/>
    </w:p>
    <w:p w:rsidR="0004130B" w:rsidRPr="0004130B" w:rsidRDefault="00050E73" w:rsidP="000C0C27">
      <w:pPr>
        <w:pStyle w:val="Caption"/>
      </w:pPr>
      <w:bookmarkStart w:id="125" w:name="_Toc458864652"/>
      <w:r>
        <w:t>(Bachelor’s-Level Programs)</w:t>
      </w:r>
      <w:bookmarkEnd w:id="125"/>
    </w:p>
    <w:p w:rsidR="0004130B" w:rsidRPr="0004130B" w:rsidRDefault="0004130B" w:rsidP="000C0C27">
      <w:pPr>
        <w:pStyle w:val="Caption"/>
      </w:pPr>
      <w:bookmarkStart w:id="126" w:name="_Toc444279678"/>
      <w:bookmarkStart w:id="127" w:name="_Toc458864653"/>
      <w:r w:rsidRPr="0004130B">
        <w:t>Special Topics in Accounting</w:t>
      </w:r>
      <w:bookmarkEnd w:id="126"/>
      <w:r w:rsidRPr="0004130B">
        <w:t xml:space="preserve">: </w:t>
      </w:r>
      <w:r w:rsidRPr="0004130B">
        <w:rPr>
          <w:i/>
        </w:rPr>
        <w:t>Name of the Topic</w:t>
      </w:r>
      <w:bookmarkEnd w:id="127"/>
    </w:p>
    <w:p w:rsidR="0004130B" w:rsidRPr="0004130B" w:rsidRDefault="0004130B" w:rsidP="0004130B">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04130B" w:rsidRPr="0004130B" w:rsidTr="0004130B">
        <w:trPr>
          <w:cantSplit/>
          <w:trHeight w:val="432"/>
        </w:trPr>
        <w:tc>
          <w:tcPr>
            <w:tcW w:w="13536" w:type="dxa"/>
            <w:gridSpan w:val="11"/>
            <w:tcBorders>
              <w:tl2br w:val="nil"/>
            </w:tcBorders>
            <w:shd w:val="clear" w:color="auto" w:fill="002060"/>
            <w:tcMar>
              <w:left w:w="86" w:type="dxa"/>
              <w:right w:w="86"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bachelor’s-level programs</w:t>
            </w:r>
          </w:p>
        </w:tc>
      </w:tr>
      <w:tr w:rsidR="0004130B" w:rsidRPr="0004130B" w:rsidTr="0004130B">
        <w:trPr>
          <w:cantSplit/>
          <w:trHeight w:val="432"/>
        </w:trPr>
        <w:tc>
          <w:tcPr>
            <w:tcW w:w="13536" w:type="dxa"/>
            <w:gridSpan w:val="11"/>
            <w:tcBorders>
              <w:tl2br w:val="nil"/>
            </w:tcBorders>
            <w:shd w:val="clear" w:color="auto" w:fill="auto"/>
            <w:tcMar>
              <w:left w:w="86" w:type="dxa"/>
              <w:right w:w="86" w:type="dxa"/>
            </w:tcMar>
            <w:vAlign w:val="center"/>
          </w:tcPr>
          <w:p w:rsidR="0004130B" w:rsidRPr="0004130B" w:rsidRDefault="0004130B" w:rsidP="0004130B">
            <w:pPr>
              <w:jc w:val="center"/>
              <w:rPr>
                <w:rFonts w:ascii="Calibri" w:hAnsi="Calibri"/>
                <w:b/>
                <w:i/>
                <w:sz w:val="20"/>
                <w:szCs w:val="20"/>
              </w:rPr>
            </w:pPr>
            <w:r w:rsidRPr="0004130B">
              <w:rPr>
                <w:rFonts w:ascii="Calibri" w:hAnsi="Calibri"/>
                <w:b/>
                <w:i/>
                <w:sz w:val="20"/>
                <w:szCs w:val="20"/>
              </w:rPr>
              <w:t>Program Name</w:t>
            </w:r>
          </w:p>
        </w:tc>
      </w:tr>
      <w:tr w:rsidR="0004130B" w:rsidRPr="0004130B" w:rsidTr="0004130B">
        <w:trPr>
          <w:cantSplit/>
          <w:trHeight w:val="1008"/>
        </w:trPr>
        <w:tc>
          <w:tcPr>
            <w:tcW w:w="2809" w:type="dxa"/>
            <w:tcBorders>
              <w:tl2br w:val="single" w:sz="2" w:space="0" w:color="000000"/>
            </w:tcBorders>
            <w:shd w:val="clear" w:color="auto" w:fill="DEEAF6"/>
            <w:tcMar>
              <w:left w:w="86" w:type="dxa"/>
              <w:right w:w="86" w:type="dxa"/>
            </w:tcMar>
          </w:tcPr>
          <w:p w:rsidR="0004130B" w:rsidRPr="0004130B" w:rsidRDefault="0004130B" w:rsidP="0004130B">
            <w:pPr>
              <w:spacing w:before="80"/>
              <w:rPr>
                <w:rFonts w:ascii="Calibri" w:hAnsi="Calibri"/>
                <w:b/>
                <w:bCs/>
                <w:color w:val="000000"/>
                <w:sz w:val="20"/>
                <w:szCs w:val="20"/>
              </w:rPr>
            </w:pPr>
            <w:r w:rsidRPr="0004130B">
              <w:rPr>
                <w:rFonts w:ascii="Calibri" w:hAnsi="Calibri"/>
                <w:sz w:val="20"/>
                <w:szCs w:val="20"/>
                <w:lang w:val="en-CA"/>
              </w:rPr>
              <w:fldChar w:fldCharType="begin"/>
            </w:r>
            <w:r w:rsidRPr="0004130B">
              <w:rPr>
                <w:rFonts w:ascii="Calibri" w:hAnsi="Calibri"/>
                <w:sz w:val="20"/>
                <w:szCs w:val="20"/>
                <w:lang w:val="en-CA"/>
              </w:rPr>
              <w:instrText xml:space="preserve"> SEQ CHAPTER \h \r 1</w:instrText>
            </w:r>
            <w:r w:rsidRPr="0004130B">
              <w:rPr>
                <w:rFonts w:ascii="Calibri" w:hAnsi="Calibri"/>
                <w:sz w:val="20"/>
                <w:szCs w:val="20"/>
                <w:lang w:val="en-CA"/>
              </w:rPr>
              <w:fldChar w:fldCharType="end"/>
            </w:r>
            <w:r w:rsidRPr="0004130B">
              <w:rPr>
                <w:rFonts w:ascii="Calibri" w:hAnsi="Calibri"/>
                <w:b/>
                <w:bCs/>
                <w:color w:val="000000"/>
                <w:sz w:val="20"/>
                <w:szCs w:val="20"/>
              </w:rPr>
              <w:t>                                       ATK AREA</w:t>
            </w:r>
          </w:p>
          <w:p w:rsidR="0004130B" w:rsidRPr="0004130B" w:rsidRDefault="0004130B" w:rsidP="0004130B">
            <w:pPr>
              <w:spacing w:before="120"/>
              <w:rPr>
                <w:rFonts w:ascii="Calibri" w:hAnsi="Calibri"/>
                <w:b/>
                <w:bCs/>
                <w:color w:val="000000"/>
                <w:sz w:val="20"/>
                <w:szCs w:val="20"/>
              </w:rPr>
            </w:pPr>
            <w:r w:rsidRPr="0004130B">
              <w:rPr>
                <w:rFonts w:ascii="Calibri" w:hAnsi="Calibri"/>
                <w:b/>
                <w:bCs/>
                <w:color w:val="000000"/>
                <w:sz w:val="20"/>
                <w:szCs w:val="20"/>
              </w:rPr>
              <w:t>REQUIRED</w:t>
            </w:r>
          </w:p>
          <w:p w:rsidR="0004130B" w:rsidRPr="0004130B" w:rsidRDefault="0004130B" w:rsidP="0004130B">
            <w:pPr>
              <w:rPr>
                <w:rFonts w:ascii="Calibri" w:hAnsi="Calibri"/>
                <w:b/>
                <w:bCs/>
                <w:color w:val="000000"/>
                <w:sz w:val="20"/>
                <w:szCs w:val="20"/>
              </w:rPr>
            </w:pPr>
            <w:r w:rsidRPr="0004130B">
              <w:rPr>
                <w:rFonts w:ascii="Calibri" w:hAnsi="Calibri"/>
                <w:b/>
                <w:bCs/>
                <w:color w:val="000000"/>
                <w:sz w:val="20"/>
                <w:szCs w:val="20"/>
              </w:rPr>
              <w:t>COURSES,</w:t>
            </w:r>
          </w:p>
          <w:p w:rsidR="0004130B" w:rsidRPr="0004130B" w:rsidRDefault="0004130B" w:rsidP="0004130B">
            <w:pPr>
              <w:rPr>
                <w:rFonts w:ascii="Calibri" w:hAnsi="Calibri"/>
                <w:sz w:val="20"/>
                <w:szCs w:val="20"/>
              </w:rPr>
            </w:pPr>
            <w:r w:rsidRPr="0004130B">
              <w:rPr>
                <w:rFonts w:ascii="Calibri" w:hAnsi="Calibri"/>
                <w:b/>
                <w:bCs/>
                <w:color w:val="000000"/>
                <w:sz w:val="20"/>
                <w:szCs w:val="20"/>
              </w:rPr>
              <w:t>MODULES, SUBJECTS</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#2</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#3</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#4</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#5</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#6</w:t>
            </w:r>
          </w:p>
        </w:tc>
        <w:tc>
          <w:tcPr>
            <w:tcW w:w="1072"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#7</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#8</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#9</w:t>
            </w:r>
          </w:p>
        </w:tc>
        <w:tc>
          <w:tcPr>
            <w:tcW w:w="1073" w:type="dxa"/>
            <w:shd w:val="clear" w:color="auto" w:fill="DEEAF6"/>
            <w:tcMar>
              <w:top w:w="29" w:type="dxa"/>
            </w:tcMar>
            <w:vAlign w:val="center"/>
          </w:tcPr>
          <w:p w:rsidR="0004130B" w:rsidRPr="0004130B" w:rsidRDefault="0004130B" w:rsidP="0004130B">
            <w:pPr>
              <w:jc w:val="center"/>
              <w:rPr>
                <w:rFonts w:ascii="Calibri" w:hAnsi="Calibri"/>
                <w:b/>
                <w:caps/>
                <w:sz w:val="20"/>
                <w:szCs w:val="20"/>
              </w:rPr>
            </w:pPr>
            <w:r w:rsidRPr="0004130B">
              <w:rPr>
                <w:rFonts w:ascii="Calibri" w:hAnsi="Calibri"/>
                <w:b/>
                <w:caps/>
                <w:sz w:val="20"/>
                <w:szCs w:val="20"/>
              </w:rPr>
              <w:t>STA</w:t>
            </w:r>
          </w:p>
          <w:p w:rsidR="0004130B" w:rsidRPr="0004130B" w:rsidRDefault="0004130B" w:rsidP="0004130B">
            <w:pPr>
              <w:jc w:val="center"/>
              <w:rPr>
                <w:rFonts w:ascii="Calibri" w:hAnsi="Calibri"/>
                <w:b/>
                <w:caps/>
                <w:sz w:val="20"/>
                <w:szCs w:val="20"/>
              </w:rPr>
            </w:pPr>
            <w:r w:rsidRPr="0004130B">
              <w:rPr>
                <w:rFonts w:ascii="Calibri" w:hAnsi="Calibri"/>
                <w:b/>
                <w:caps/>
                <w:sz w:val="20"/>
                <w:szCs w:val="20"/>
              </w:rPr>
              <w:t>Content Area #10</w:t>
            </w: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#1</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#2</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#3</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#4</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r w:rsidR="0004130B" w:rsidRPr="0004130B" w:rsidTr="0004130B">
        <w:trPr>
          <w:cantSplit/>
        </w:trPr>
        <w:tc>
          <w:tcPr>
            <w:tcW w:w="2809" w:type="dxa"/>
            <w:tcMar>
              <w:top w:w="0" w:type="dxa"/>
              <w:left w:w="115" w:type="dxa"/>
              <w:right w:w="115" w:type="dxa"/>
            </w:tcMar>
            <w:vAlign w:val="center"/>
          </w:tcPr>
          <w:p w:rsidR="0004130B" w:rsidRPr="0004130B" w:rsidRDefault="0004130B" w:rsidP="0004130B">
            <w:pPr>
              <w:spacing w:before="60" w:after="60"/>
              <w:rPr>
                <w:rFonts w:ascii="Calibri" w:hAnsi="Calibri"/>
                <w:i/>
                <w:sz w:val="20"/>
                <w:szCs w:val="20"/>
              </w:rPr>
            </w:pPr>
            <w:r w:rsidRPr="0004130B">
              <w:rPr>
                <w:rFonts w:ascii="Calibri" w:hAnsi="Calibri"/>
                <w:b/>
                <w:bCs/>
                <w:i/>
                <w:color w:val="000000"/>
                <w:sz w:val="20"/>
                <w:szCs w:val="20"/>
              </w:rPr>
              <w:t>Course, Module, Subject #5</w:t>
            </w: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2"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sz w:val="20"/>
                <w:szCs w:val="20"/>
              </w:rPr>
            </w:pPr>
          </w:p>
        </w:tc>
        <w:tc>
          <w:tcPr>
            <w:tcW w:w="1073" w:type="dxa"/>
            <w:vAlign w:val="center"/>
          </w:tcPr>
          <w:p w:rsidR="0004130B" w:rsidRPr="0004130B" w:rsidRDefault="0004130B" w:rsidP="0004130B">
            <w:pPr>
              <w:jc w:val="center"/>
              <w:rPr>
                <w:rFonts w:ascii="Calibri" w:hAnsi="Calibri"/>
                <w:b/>
                <w:sz w:val="20"/>
                <w:szCs w:val="20"/>
              </w:rPr>
            </w:pPr>
          </w:p>
        </w:tc>
      </w:tr>
    </w:tbl>
    <w:p w:rsidR="0004130B" w:rsidRPr="0004130B" w:rsidRDefault="0004130B" w:rsidP="0004130B">
      <w:pPr>
        <w:rPr>
          <w:rFonts w:ascii="Calibri" w:hAnsi="Calibri" w:cs="Times New Roman"/>
        </w:rPr>
      </w:pPr>
    </w:p>
    <w:p w:rsidR="0004130B" w:rsidRPr="0004130B" w:rsidRDefault="0004130B" w:rsidP="0004130B">
      <w:pPr>
        <w:rPr>
          <w:rFonts w:ascii="Calibri" w:hAnsi="Calibri" w:cs="Times New Roman"/>
        </w:rPr>
      </w:pPr>
      <w:r w:rsidRPr="0004130B">
        <w:rPr>
          <w:rFonts w:ascii="Calibri" w:hAnsi="Calibri" w:cs="Times New Roman"/>
        </w:rPr>
        <w:t xml:space="preserve">STA Content Area #1 = </w:t>
      </w:r>
      <w:r w:rsidRPr="0004130B">
        <w:rPr>
          <w:rFonts w:ascii="Calibri" w:hAnsi="Calibri" w:cs="Times New Roman"/>
          <w:i/>
        </w:rPr>
        <w:t>Name of Content Area</w:t>
      </w:r>
    </w:p>
    <w:p w:rsidR="0004130B" w:rsidRPr="0004130B" w:rsidRDefault="0004130B" w:rsidP="0004130B">
      <w:pPr>
        <w:rPr>
          <w:rFonts w:ascii="Calibri" w:hAnsi="Calibri" w:cs="Times New Roman"/>
        </w:rPr>
      </w:pPr>
      <w:r w:rsidRPr="0004130B">
        <w:rPr>
          <w:rFonts w:ascii="Calibri" w:hAnsi="Calibri" w:cs="Times New Roman"/>
        </w:rPr>
        <w:t xml:space="preserve">STA Content Area #2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#3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#4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#5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#6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#7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#8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#9 = </w:t>
      </w:r>
      <w:r w:rsidRPr="0004130B">
        <w:rPr>
          <w:rFonts w:ascii="Calibri" w:hAnsi="Calibri" w:cs="Times New Roman"/>
          <w:i/>
        </w:rPr>
        <w:t>Name of Content Area</w:t>
      </w:r>
    </w:p>
    <w:p w:rsidR="0004130B" w:rsidRPr="0004130B" w:rsidRDefault="0004130B" w:rsidP="0004130B">
      <w:pPr>
        <w:rPr>
          <w:rFonts w:ascii="Calibri" w:hAnsi="Calibri" w:cs="Times New Roman"/>
          <w:i/>
        </w:rPr>
      </w:pPr>
      <w:r w:rsidRPr="0004130B">
        <w:rPr>
          <w:rFonts w:ascii="Calibri" w:hAnsi="Calibri" w:cs="Times New Roman"/>
        </w:rPr>
        <w:t xml:space="preserve">STA Content Area #10 = </w:t>
      </w:r>
      <w:r w:rsidRPr="0004130B">
        <w:rPr>
          <w:rFonts w:ascii="Calibri" w:hAnsi="Calibri" w:cs="Times New Roman"/>
          <w:i/>
        </w:rPr>
        <w:t>Name of Content Area</w:t>
      </w:r>
    </w:p>
    <w:p w:rsidR="0004130B" w:rsidRPr="0004130B" w:rsidRDefault="0004130B" w:rsidP="0004130B">
      <w:pPr>
        <w:rPr>
          <w:rFonts w:ascii="Calibri" w:hAnsi="Calibri" w:cs="Times New Roman"/>
        </w:rPr>
      </w:pPr>
    </w:p>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
                <w:sz w:val="20"/>
                <w:szCs w:val="20"/>
              </w:rPr>
              <w:t>Coverage Level Designations</w:t>
            </w:r>
            <w:r w:rsidRPr="0004130B">
              <w:rPr>
                <w:rFonts w:ascii="Calibri" w:hAnsi="Calibri"/>
                <w:sz w:val="20"/>
                <w:szCs w:val="20"/>
              </w:rPr>
              <w:t>:</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sz w:val="20"/>
                <w:szCs w:val="20"/>
              </w:rPr>
              <w:t>I = ATK Area Introduced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R = ATK Area Reinforced</w:t>
            </w:r>
          </w:p>
        </w:tc>
      </w:tr>
      <w:tr w:rsidR="0004130B" w:rsidRPr="0004130B" w:rsidTr="0004130B">
        <w:trPr>
          <w:cantSplit/>
        </w:trPr>
        <w:tc>
          <w:tcPr>
            <w:tcW w:w="2809" w:type="dxa"/>
            <w:shd w:val="clear" w:color="auto" w:fill="DEEAF6"/>
            <w:tcMar>
              <w:top w:w="0" w:type="dxa"/>
              <w:left w:w="115" w:type="dxa"/>
              <w:right w:w="115" w:type="dxa"/>
            </w:tcMar>
            <w:vAlign w:val="center"/>
          </w:tcPr>
          <w:p w:rsidR="0004130B" w:rsidRPr="0004130B" w:rsidRDefault="0004130B" w:rsidP="0004130B">
            <w:pPr>
              <w:spacing w:before="60" w:after="60"/>
              <w:rPr>
                <w:rFonts w:ascii="Calibri" w:hAnsi="Calibri"/>
                <w:sz w:val="20"/>
                <w:szCs w:val="20"/>
              </w:rPr>
            </w:pPr>
            <w:r w:rsidRPr="0004130B">
              <w:rPr>
                <w:rFonts w:ascii="Calibri" w:hAnsi="Calibri"/>
                <w:bCs/>
                <w:color w:val="000000"/>
                <w:sz w:val="20"/>
                <w:szCs w:val="20"/>
              </w:rPr>
              <w:t>E = ATK Area Emphasized</w:t>
            </w:r>
          </w:p>
        </w:tc>
      </w:tr>
    </w:tbl>
    <w:p w:rsidR="0004130B" w:rsidRPr="0004130B" w:rsidRDefault="0004130B" w:rsidP="0004130B">
      <w:pPr>
        <w:rPr>
          <w:color w:val="000000"/>
          <w:sz w:val="20"/>
          <w:szCs w:val="20"/>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Pr="0004130B" w:rsidRDefault="0004130B" w:rsidP="0004130B">
      <w:pPr>
        <w:autoSpaceDE w:val="0"/>
        <w:autoSpaceDN w:val="0"/>
        <w:adjustRightInd w:val="0"/>
        <w:rPr>
          <w:sz w:val="18"/>
          <w:szCs w:val="18"/>
        </w:rPr>
      </w:pPr>
    </w:p>
    <w:p w:rsidR="0004130B" w:rsidRDefault="0004130B" w:rsidP="0004130B">
      <w:pPr>
        <w:keepNext/>
        <w:jc w:val="both"/>
        <w:outlineLvl w:val="3"/>
        <w:rPr>
          <w:bCs/>
          <w:sz w:val="20"/>
          <w:szCs w:val="20"/>
        </w:rPr>
      </w:pPr>
    </w:p>
    <w:p w:rsidR="0004130B" w:rsidRDefault="0004130B" w:rsidP="0004130B">
      <w:pPr>
        <w:keepNext/>
        <w:jc w:val="both"/>
        <w:outlineLvl w:val="3"/>
        <w:rPr>
          <w:bCs/>
          <w:sz w:val="20"/>
          <w:szCs w:val="20"/>
        </w:rPr>
      </w:pPr>
    </w:p>
    <w:p w:rsidR="0004130B" w:rsidRDefault="0004130B" w:rsidP="0004130B">
      <w:pPr>
        <w:keepNext/>
        <w:jc w:val="both"/>
        <w:outlineLvl w:val="3"/>
        <w:rPr>
          <w:bCs/>
          <w:sz w:val="20"/>
          <w:szCs w:val="20"/>
        </w:rPr>
        <w:sectPr w:rsidR="0004130B" w:rsidSect="00336FAD">
          <w:pgSz w:w="15840" w:h="12240" w:orient="landscape"/>
          <w:pgMar w:top="1152" w:right="1152" w:bottom="1152"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72337C" w:rsidRDefault="005F394B" w:rsidP="0072337C">
      <w:pPr>
        <w:pStyle w:val="Heading1"/>
        <w:rPr>
          <w:b/>
          <w:u w:val="single"/>
        </w:rPr>
      </w:pPr>
      <w:bookmarkStart w:id="128" w:name="_Toc444279147"/>
      <w:bookmarkStart w:id="129" w:name="_Toc458860943"/>
      <w:r w:rsidRPr="0072337C">
        <w:rPr>
          <w:b/>
          <w:u w:val="single"/>
        </w:rPr>
        <w:lastRenderedPageBreak/>
        <w:t xml:space="preserve">Principle </w:t>
      </w:r>
      <w:r w:rsidR="00405AA8" w:rsidRPr="0072337C">
        <w:rPr>
          <w:b/>
          <w:u w:val="single"/>
        </w:rPr>
        <w:t>A4.3</w:t>
      </w:r>
      <w:r w:rsidR="0072337C">
        <w:rPr>
          <w:b/>
          <w:u w:val="single"/>
        </w:rPr>
        <w:t>:</w:t>
      </w:r>
      <w:r w:rsidR="00405AA8" w:rsidRPr="0072337C">
        <w:rPr>
          <w:b/>
          <w:u w:val="single"/>
        </w:rPr>
        <w:t xml:space="preserve"> Curricula of Master’s-Level Accounting Programs</w:t>
      </w:r>
      <w:bookmarkEnd w:id="128"/>
      <w:bookmarkEnd w:id="129"/>
    </w:p>
    <w:p w:rsidR="00405AA8" w:rsidRPr="00405AA8" w:rsidRDefault="00405AA8" w:rsidP="00405AA8">
      <w:pPr>
        <w:jc w:val="both"/>
        <w:rPr>
          <w:sz w:val="20"/>
          <w:szCs w:val="20"/>
        </w:rPr>
      </w:pPr>
    </w:p>
    <w:p w:rsidR="00405AA8" w:rsidRPr="00405AA8" w:rsidRDefault="00405AA8" w:rsidP="00405AA8">
      <w:pPr>
        <w:pBdr>
          <w:top w:val="single" w:sz="4" w:space="5" w:color="auto"/>
          <w:left w:val="single" w:sz="4" w:space="7" w:color="auto"/>
          <w:bottom w:val="single" w:sz="4" w:space="5" w:color="auto"/>
          <w:right w:val="single" w:sz="4" w:space="7" w:color="auto"/>
        </w:pBdr>
        <w:ind w:left="180"/>
        <w:rPr>
          <w:b/>
          <w:bCs/>
          <w:color w:val="000000"/>
          <w:sz w:val="20"/>
          <w:szCs w:val="20"/>
        </w:rPr>
      </w:pPr>
      <w:r w:rsidRPr="00405AA8">
        <w:rPr>
          <w:b/>
          <w:bCs/>
          <w:color w:val="000000"/>
          <w:sz w:val="20"/>
          <w:szCs w:val="20"/>
        </w:rPr>
        <w:t>Excellence in accounting education requires the content in the curricula of master’s-level accounting programs to build upon the foundational knowledge and skills that are developed in bachelor’s-level programs and to provide learning opportunities appropriate for advanced study in accounting.</w:t>
      </w:r>
    </w:p>
    <w:p w:rsidR="00405AA8" w:rsidRPr="00405AA8" w:rsidRDefault="00405AA8" w:rsidP="00405AA8">
      <w:pPr>
        <w:autoSpaceDE w:val="0"/>
        <w:autoSpaceDN w:val="0"/>
        <w:adjustRightInd w:val="0"/>
        <w:rPr>
          <w:iCs/>
          <w:sz w:val="20"/>
          <w:szCs w:val="20"/>
        </w:rPr>
      </w:pPr>
    </w:p>
    <w:p w:rsidR="00405AA8" w:rsidRPr="00405AA8" w:rsidRDefault="00405AA8" w:rsidP="004A7FB0">
      <w:pPr>
        <w:numPr>
          <w:ilvl w:val="0"/>
          <w:numId w:val="55"/>
        </w:numPr>
        <w:autoSpaceDE w:val="0"/>
        <w:autoSpaceDN w:val="0"/>
        <w:adjustRightInd w:val="0"/>
        <w:ind w:left="360"/>
        <w:rPr>
          <w:i/>
          <w:iCs/>
          <w:sz w:val="20"/>
          <w:szCs w:val="20"/>
        </w:rPr>
      </w:pPr>
      <w:r w:rsidRPr="00405AA8">
        <w:rPr>
          <w:i/>
          <w:iCs/>
          <w:sz w:val="20"/>
          <w:szCs w:val="20"/>
        </w:rPr>
        <w:t>For each master’s-level accounting program included in the accreditation review:</w:t>
      </w: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56"/>
        </w:numPr>
        <w:autoSpaceDE w:val="0"/>
        <w:autoSpaceDN w:val="0"/>
        <w:adjustRightInd w:val="0"/>
        <w:ind w:left="720"/>
        <w:rPr>
          <w:i/>
          <w:iCs/>
          <w:sz w:val="20"/>
          <w:szCs w:val="20"/>
        </w:rPr>
      </w:pPr>
      <w:r w:rsidRPr="00405AA8">
        <w:rPr>
          <w:i/>
          <w:iCs/>
          <w:sz w:val="20"/>
          <w:szCs w:val="20"/>
        </w:rPr>
        <w:t>Provide Table A4-5: Summary of Accounting Technical Knowledge (ATK) Development in Master’s-Level Programs.</w:t>
      </w: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A7FB0">
      <w:pPr>
        <w:numPr>
          <w:ilvl w:val="0"/>
          <w:numId w:val="56"/>
        </w:numPr>
        <w:ind w:left="720"/>
        <w:rPr>
          <w:i/>
          <w:iCs/>
          <w:sz w:val="20"/>
          <w:szCs w:val="20"/>
        </w:rPr>
      </w:pPr>
      <w:r w:rsidRPr="00405AA8">
        <w:rPr>
          <w:i/>
          <w:iCs/>
          <w:sz w:val="20"/>
          <w:szCs w:val="20"/>
        </w:rPr>
        <w:t>For each master’s-level accounting program included in the accreditation review that addresses specialized industry requirements (SIR), identify the particular industry to which the program relates and provide Table A4-5.SIR: Summary of Accounting Technical Knowledge (ATK) Development in Master’s-Level Programs-Specialized Industry Requirements.</w:t>
      </w: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A7FB0">
      <w:pPr>
        <w:numPr>
          <w:ilvl w:val="0"/>
          <w:numId w:val="56"/>
        </w:numPr>
        <w:ind w:left="720"/>
        <w:rPr>
          <w:i/>
          <w:iCs/>
          <w:sz w:val="20"/>
          <w:szCs w:val="20"/>
        </w:rPr>
      </w:pPr>
      <w:r w:rsidRPr="00405AA8">
        <w:rPr>
          <w:i/>
          <w:iCs/>
          <w:sz w:val="20"/>
          <w:szCs w:val="20"/>
        </w:rPr>
        <w:t>For each master’s-level accounting program included in the accreditation review that addresses special topics in accounting (STA), identify the particular topic to which the program relates and provide Table A4-5.STA: Summary of Accounting Technical Knowledge (ATK) Development in Master’s-Level Programs-Special Topics in Accounting.</w:t>
      </w: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Default="00405AA8" w:rsidP="00405AA8">
      <w:pPr>
        <w:ind w:left="720"/>
        <w:rPr>
          <w:iCs/>
          <w:sz w:val="20"/>
          <w:szCs w:val="20"/>
        </w:rPr>
      </w:pPr>
    </w:p>
    <w:p w:rsidR="00405AA8" w:rsidRPr="00405AA8" w:rsidRDefault="00405AA8" w:rsidP="00405AA8">
      <w:pPr>
        <w:ind w:left="720"/>
        <w:rPr>
          <w:iCs/>
          <w:sz w:val="20"/>
          <w:szCs w:val="20"/>
        </w:rPr>
      </w:pPr>
    </w:p>
    <w:p w:rsidR="00405AA8" w:rsidRPr="00405AA8" w:rsidRDefault="00405AA8" w:rsidP="004A7FB0">
      <w:pPr>
        <w:numPr>
          <w:ilvl w:val="0"/>
          <w:numId w:val="55"/>
        </w:numPr>
        <w:autoSpaceDE w:val="0"/>
        <w:autoSpaceDN w:val="0"/>
        <w:adjustRightInd w:val="0"/>
        <w:ind w:left="360"/>
        <w:rPr>
          <w:i/>
          <w:iCs/>
          <w:sz w:val="20"/>
          <w:szCs w:val="20"/>
        </w:rPr>
      </w:pPr>
      <w:r w:rsidRPr="00405AA8">
        <w:rPr>
          <w:i/>
          <w:iCs/>
          <w:sz w:val="20"/>
          <w:szCs w:val="20"/>
        </w:rPr>
        <w:t>If your master’s-level accounting programs contain majors, concentrations, specializations, focus areas, emphases, options, tracks, fields, or streams, etc. that require additional courses, modules, subjects, etc. beyond those that are common to those areas, you may choose to obtain credit for ATK development in these courses, modules, subjects, etc. by preparing a separate Table A4-5 (and A4-5.SIR and A4-5.STA as applicable) for each major, concentration, specialization, focus area, emphasis, option, track, field, and stream, etc.</w:t>
      </w: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58"/>
        </w:numPr>
        <w:autoSpaceDE w:val="0"/>
        <w:autoSpaceDN w:val="0"/>
        <w:adjustRightInd w:val="0"/>
        <w:rPr>
          <w:i/>
          <w:iCs/>
          <w:sz w:val="20"/>
          <w:szCs w:val="20"/>
        </w:rPr>
      </w:pPr>
      <w:r w:rsidRPr="00405AA8">
        <w:rPr>
          <w:i/>
          <w:iCs/>
          <w:sz w:val="20"/>
          <w:szCs w:val="20"/>
        </w:rPr>
        <w:t>For each master’s-level accounting program included in the accreditation review, explain the extent to which the curriculum in the program includes learning opportunities for the development of higher-order skills than are typically provided in bachelor’s-level programs. Specifically, identify the learning opportunities in the program that focus on:</w:t>
      </w:r>
    </w:p>
    <w:p w:rsidR="00405AA8" w:rsidRPr="00405AA8" w:rsidRDefault="00405AA8" w:rsidP="00405AA8">
      <w:pPr>
        <w:ind w:left="720"/>
        <w:rPr>
          <w:iCs/>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lastRenderedPageBreak/>
        <w:t>Cross-functional integration of knowledge spanning the accounting technical knowledge component areas.</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More advanced development of application, critical thinking, analytical, and problem-solving skills for the purposes of making reasoned judgments and sound decision making in accounting.</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More highly-developed communication and collaboration skills needed by effective accounting professionals.</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Enhanced development of the managerial, leadership, and strategic skills required of competent accounting professionals.</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sz w:val="20"/>
          <w:szCs w:val="20"/>
        </w:rPr>
        <w:t>The development of advanced abilities to apply current and emerging business information technologies for data analysis and management in support of accounting decision making.</w:t>
      </w: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Default="00405AA8" w:rsidP="00405AA8">
      <w:pPr>
        <w:ind w:left="720"/>
        <w:rPr>
          <w:color w:val="000000"/>
          <w:sz w:val="20"/>
          <w:szCs w:val="20"/>
        </w:rPr>
      </w:pPr>
    </w:p>
    <w:p w:rsidR="00405AA8" w:rsidRPr="00405AA8" w:rsidRDefault="00405AA8" w:rsidP="00405AA8">
      <w:pPr>
        <w:ind w:left="720"/>
        <w:rPr>
          <w:color w:val="000000"/>
          <w:sz w:val="20"/>
          <w:szCs w:val="20"/>
        </w:rPr>
      </w:pPr>
    </w:p>
    <w:p w:rsidR="00405AA8" w:rsidRPr="00405AA8" w:rsidRDefault="00405AA8" w:rsidP="004A7FB0">
      <w:pPr>
        <w:numPr>
          <w:ilvl w:val="0"/>
          <w:numId w:val="59"/>
        </w:numPr>
        <w:rPr>
          <w:i/>
          <w:color w:val="000000"/>
          <w:sz w:val="20"/>
          <w:szCs w:val="20"/>
        </w:rPr>
      </w:pPr>
      <w:r w:rsidRPr="00405AA8">
        <w:rPr>
          <w:i/>
          <w:color w:val="000000"/>
          <w:sz w:val="20"/>
          <w:szCs w:val="20"/>
        </w:rPr>
        <w:t>More advanced understanding of the professional, legal, and ethical responsibilities associated with the accounting profession.</w:t>
      </w: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Default="00405AA8" w:rsidP="00405AA8">
      <w:pPr>
        <w:autoSpaceDE w:val="0"/>
        <w:autoSpaceDN w:val="0"/>
        <w:adjustRightInd w:val="0"/>
        <w:ind w:left="720"/>
        <w:rPr>
          <w:iCs/>
          <w:sz w:val="20"/>
          <w:szCs w:val="20"/>
        </w:rPr>
      </w:pPr>
    </w:p>
    <w:p w:rsidR="00405AA8" w:rsidRPr="00405AA8" w:rsidRDefault="00405AA8" w:rsidP="00405AA8">
      <w:pPr>
        <w:autoSpaceDE w:val="0"/>
        <w:autoSpaceDN w:val="0"/>
        <w:adjustRightInd w:val="0"/>
        <w:ind w:left="720"/>
        <w:rPr>
          <w:iCs/>
          <w:sz w:val="20"/>
          <w:szCs w:val="20"/>
        </w:rPr>
      </w:pPr>
    </w:p>
    <w:p w:rsidR="00405AA8" w:rsidRPr="00405AA8" w:rsidRDefault="00405AA8" w:rsidP="004A7FB0">
      <w:pPr>
        <w:numPr>
          <w:ilvl w:val="0"/>
          <w:numId w:val="60"/>
        </w:numPr>
        <w:ind w:left="360"/>
        <w:rPr>
          <w:i/>
          <w:iCs/>
          <w:color w:val="000000"/>
          <w:sz w:val="20"/>
          <w:szCs w:val="20"/>
        </w:rPr>
      </w:pPr>
      <w:r w:rsidRPr="00405AA8">
        <w:rPr>
          <w:bCs/>
          <w:i/>
          <w:iCs/>
          <w:sz w:val="20"/>
          <w:szCs w:val="20"/>
        </w:rPr>
        <w:t xml:space="preserve">Using Table A4-5 </w:t>
      </w:r>
      <w:r w:rsidRPr="00405AA8">
        <w:rPr>
          <w:i/>
          <w:iCs/>
          <w:sz w:val="20"/>
          <w:szCs w:val="20"/>
        </w:rPr>
        <w:t xml:space="preserve">(and A4-5.SIR and A4-5.STA as applicable) and your responses to item 3 above </w:t>
      </w:r>
      <w:r w:rsidRPr="00405AA8">
        <w:rPr>
          <w:bCs/>
          <w:i/>
          <w:iCs/>
          <w:sz w:val="20"/>
          <w:szCs w:val="20"/>
        </w:rPr>
        <w:t>f</w:t>
      </w:r>
      <w:r w:rsidRPr="00405AA8">
        <w:rPr>
          <w:i/>
          <w:iCs/>
          <w:sz w:val="20"/>
          <w:szCs w:val="20"/>
        </w:rPr>
        <w:t>or each master’s-level accounting program included in the accreditation review (</w:t>
      </w:r>
      <w:r w:rsidRPr="00405AA8">
        <w:rPr>
          <w:bCs/>
          <w:i/>
          <w:iCs/>
          <w:sz w:val="20"/>
          <w:szCs w:val="20"/>
        </w:rPr>
        <w:t>including majors, concentrations, specializations, focus areas, emphases, options, tracks, fields, and streams, etc. contained within the program as applicable):</w:t>
      </w:r>
    </w:p>
    <w:p w:rsidR="00405AA8" w:rsidRPr="00405AA8" w:rsidRDefault="00405AA8" w:rsidP="00405AA8">
      <w:pPr>
        <w:ind w:left="360"/>
        <w:rPr>
          <w:bCs/>
          <w:iCs/>
          <w:sz w:val="20"/>
          <w:szCs w:val="20"/>
        </w:rPr>
      </w:pPr>
    </w:p>
    <w:p w:rsidR="00405AA8" w:rsidRPr="00405AA8" w:rsidRDefault="00405AA8" w:rsidP="004A7FB0">
      <w:pPr>
        <w:numPr>
          <w:ilvl w:val="0"/>
          <w:numId w:val="57"/>
        </w:numPr>
        <w:ind w:left="720"/>
        <w:rPr>
          <w:i/>
          <w:iCs/>
          <w:color w:val="000000"/>
          <w:sz w:val="20"/>
          <w:szCs w:val="20"/>
        </w:rPr>
      </w:pPr>
      <w:r w:rsidRPr="00405AA8">
        <w:rPr>
          <w:i/>
          <w:iCs/>
          <w:sz w:val="20"/>
          <w:szCs w:val="20"/>
        </w:rPr>
        <w:t>Demonstrate that the ATK coverage and learning/skills-development opportunities in the curriculum comprising the program are aligned and consistent with the particular career path and the roles and responsibilities for which the program is designed to prepare students.</w:t>
      </w: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Pr="00405AA8" w:rsidRDefault="00405AA8" w:rsidP="00405AA8">
      <w:pPr>
        <w:ind w:left="720"/>
        <w:rPr>
          <w:iCs/>
          <w:color w:val="000000"/>
          <w:sz w:val="20"/>
          <w:szCs w:val="20"/>
        </w:rPr>
      </w:pPr>
    </w:p>
    <w:p w:rsidR="00405AA8" w:rsidRPr="00405AA8" w:rsidRDefault="00405AA8" w:rsidP="004A7FB0">
      <w:pPr>
        <w:numPr>
          <w:ilvl w:val="0"/>
          <w:numId w:val="57"/>
        </w:numPr>
        <w:ind w:left="720"/>
        <w:rPr>
          <w:i/>
          <w:iCs/>
          <w:color w:val="000000"/>
          <w:sz w:val="20"/>
          <w:szCs w:val="20"/>
        </w:rPr>
      </w:pPr>
      <w:r w:rsidRPr="00405AA8">
        <w:rPr>
          <w:i/>
          <w:iCs/>
          <w:sz w:val="20"/>
          <w:szCs w:val="20"/>
        </w:rPr>
        <w:t>If the program is designed to prepare students for accounting certification and/or licensure, demonstrate that the ATK coverage and learning/skills-development opportunities in the program’s curriculum are aligned and consistent with the relevant jurisdictional, regional, or national certification/licensure requirements.</w:t>
      </w: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Pr="00405AA8" w:rsidRDefault="00405AA8" w:rsidP="00405AA8">
      <w:pPr>
        <w:ind w:left="720"/>
        <w:rPr>
          <w:iCs/>
          <w:color w:val="000000"/>
          <w:sz w:val="20"/>
          <w:szCs w:val="20"/>
        </w:rPr>
      </w:pPr>
    </w:p>
    <w:p w:rsidR="00405AA8" w:rsidRPr="00405AA8" w:rsidRDefault="00405AA8" w:rsidP="004A7FB0">
      <w:pPr>
        <w:numPr>
          <w:ilvl w:val="0"/>
          <w:numId w:val="57"/>
        </w:numPr>
        <w:ind w:left="720"/>
        <w:rPr>
          <w:i/>
          <w:color w:val="000000"/>
          <w:sz w:val="20"/>
          <w:szCs w:val="20"/>
        </w:rPr>
      </w:pPr>
      <w:r w:rsidRPr="00405AA8">
        <w:rPr>
          <w:i/>
          <w:iCs/>
          <w:sz w:val="20"/>
          <w:szCs w:val="20"/>
        </w:rPr>
        <w:t xml:space="preserve">Demonstrate that the ATK coverage and learning/skills-development opportunities in the curriculum comprising the program are aligned and consistent with the </w:t>
      </w:r>
      <w:r w:rsidRPr="00405AA8">
        <w:rPr>
          <w:i/>
          <w:color w:val="000000"/>
          <w:sz w:val="20"/>
          <w:szCs w:val="20"/>
        </w:rPr>
        <w:t>mission and broad-based goals of the academic accounting unit.</w:t>
      </w: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Default="00405AA8" w:rsidP="00405AA8">
      <w:pPr>
        <w:ind w:left="720"/>
        <w:rPr>
          <w:iCs/>
          <w:color w:val="000000"/>
          <w:sz w:val="20"/>
          <w:szCs w:val="20"/>
        </w:rPr>
      </w:pPr>
    </w:p>
    <w:p w:rsidR="00405AA8" w:rsidRPr="00405AA8" w:rsidRDefault="00405AA8" w:rsidP="00405AA8">
      <w:pPr>
        <w:ind w:left="720"/>
        <w:rPr>
          <w:iCs/>
          <w:color w:val="000000"/>
          <w:sz w:val="20"/>
          <w:szCs w:val="20"/>
        </w:rPr>
      </w:pPr>
    </w:p>
    <w:p w:rsidR="00405AA8" w:rsidRPr="00405AA8" w:rsidRDefault="00405AA8" w:rsidP="004A7FB0">
      <w:pPr>
        <w:numPr>
          <w:ilvl w:val="0"/>
          <w:numId w:val="77"/>
        </w:numPr>
        <w:autoSpaceDE w:val="0"/>
        <w:autoSpaceDN w:val="0"/>
        <w:adjustRightInd w:val="0"/>
        <w:rPr>
          <w:i/>
          <w:iCs/>
          <w:sz w:val="20"/>
          <w:szCs w:val="20"/>
        </w:rPr>
      </w:pPr>
      <w:r w:rsidRPr="00405AA8">
        <w:rPr>
          <w:i/>
          <w:iCs/>
          <w:sz w:val="20"/>
          <w:szCs w:val="20"/>
        </w:rPr>
        <w:t xml:space="preserve">For any master’s-level accounting programs included in the accreditation review that do not address the ATK </w:t>
      </w:r>
      <w:r w:rsidRPr="00405AA8">
        <w:rPr>
          <w:i/>
          <w:color w:val="000000"/>
          <w:sz w:val="20"/>
          <w:szCs w:val="20"/>
        </w:rPr>
        <w:t xml:space="preserve">content areas and/or do not incorporate </w:t>
      </w:r>
      <w:r w:rsidRPr="00405AA8">
        <w:rPr>
          <w:i/>
          <w:iCs/>
          <w:sz w:val="20"/>
          <w:szCs w:val="20"/>
        </w:rPr>
        <w:t>learning/skills-development opportunities</w:t>
      </w:r>
      <w:r w:rsidRPr="00405AA8">
        <w:rPr>
          <w:i/>
          <w:color w:val="000000"/>
          <w:sz w:val="20"/>
          <w:szCs w:val="20"/>
        </w:rPr>
        <w:t xml:space="preserve"> that are normally expected of those types of degree programs and that are necessary for the particular career paths for which the programs are designed to prepare students</w:t>
      </w:r>
      <w:r w:rsidRPr="00405AA8">
        <w:rPr>
          <w:i/>
          <w:iCs/>
          <w:sz w:val="20"/>
          <w:szCs w:val="20"/>
        </w:rPr>
        <w:t>, provide a rationale for this variation in coverage/content.</w:t>
      </w: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Default="00405AA8" w:rsidP="00405AA8">
      <w:pPr>
        <w:autoSpaceDE w:val="0"/>
        <w:autoSpaceDN w:val="0"/>
        <w:adjustRightInd w:val="0"/>
        <w:ind w:left="360"/>
        <w:rPr>
          <w:iCs/>
          <w:sz w:val="20"/>
          <w:szCs w:val="20"/>
        </w:rPr>
      </w:pP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12"/>
        </w:numPr>
        <w:autoSpaceDE w:val="0"/>
        <w:autoSpaceDN w:val="0"/>
        <w:adjustRightInd w:val="0"/>
        <w:rPr>
          <w:i/>
          <w:iCs/>
          <w:sz w:val="20"/>
          <w:szCs w:val="20"/>
        </w:rPr>
      </w:pPr>
      <w:r w:rsidRPr="00405AA8">
        <w:rPr>
          <w:i/>
          <w:iCs/>
          <w:sz w:val="20"/>
          <w:szCs w:val="20"/>
        </w:rPr>
        <w:t>If your master’s-level accounting programs contain majors, concentrations, specializations, focus areas, emphases, options, tracks, fields, or streams, etc., describe the ways in which the academic accounting unit ensures academic quality in these disciplinary component areas of the programs.</w:t>
      </w:r>
    </w:p>
    <w:p w:rsidR="00405AA8" w:rsidRDefault="00405AA8" w:rsidP="00405AA8">
      <w:pPr>
        <w:autoSpaceDE w:val="0"/>
        <w:autoSpaceDN w:val="0"/>
        <w:adjustRightInd w:val="0"/>
        <w:ind w:left="360"/>
        <w:rPr>
          <w:iCs/>
          <w:sz w:val="20"/>
          <w:szCs w:val="20"/>
        </w:rPr>
      </w:pPr>
    </w:p>
    <w:p w:rsidR="009A2DF5" w:rsidRDefault="009A2DF5" w:rsidP="00405AA8">
      <w:pPr>
        <w:autoSpaceDE w:val="0"/>
        <w:autoSpaceDN w:val="0"/>
        <w:adjustRightInd w:val="0"/>
        <w:ind w:left="360"/>
        <w:rPr>
          <w:iCs/>
          <w:sz w:val="20"/>
          <w:szCs w:val="20"/>
        </w:rPr>
      </w:pPr>
    </w:p>
    <w:p w:rsidR="009A2DF5" w:rsidRDefault="009A2DF5" w:rsidP="00405AA8">
      <w:pPr>
        <w:autoSpaceDE w:val="0"/>
        <w:autoSpaceDN w:val="0"/>
        <w:adjustRightInd w:val="0"/>
        <w:ind w:left="360"/>
        <w:rPr>
          <w:iCs/>
          <w:sz w:val="20"/>
          <w:szCs w:val="20"/>
        </w:rPr>
      </w:pPr>
    </w:p>
    <w:p w:rsidR="009A2DF5" w:rsidRDefault="009A2DF5" w:rsidP="00405AA8">
      <w:pPr>
        <w:autoSpaceDE w:val="0"/>
        <w:autoSpaceDN w:val="0"/>
        <w:adjustRightInd w:val="0"/>
        <w:ind w:left="360"/>
        <w:rPr>
          <w:iCs/>
          <w:sz w:val="20"/>
          <w:szCs w:val="20"/>
        </w:rPr>
      </w:pPr>
    </w:p>
    <w:p w:rsidR="009A2DF5" w:rsidRPr="00405AA8" w:rsidRDefault="009A2DF5" w:rsidP="00405AA8">
      <w:pPr>
        <w:autoSpaceDE w:val="0"/>
        <w:autoSpaceDN w:val="0"/>
        <w:adjustRightInd w:val="0"/>
        <w:ind w:left="360"/>
        <w:rPr>
          <w:iCs/>
          <w:sz w:val="20"/>
          <w:szCs w:val="20"/>
        </w:rPr>
      </w:pPr>
    </w:p>
    <w:p w:rsidR="00405AA8" w:rsidRPr="00405AA8" w:rsidRDefault="00405AA8" w:rsidP="009A2DF5">
      <w:pPr>
        <w:autoSpaceDE w:val="0"/>
        <w:autoSpaceDN w:val="0"/>
        <w:adjustRightInd w:val="0"/>
        <w:ind w:left="360"/>
        <w:rPr>
          <w:iCs/>
          <w:sz w:val="20"/>
          <w:szCs w:val="20"/>
        </w:rPr>
      </w:pPr>
    </w:p>
    <w:p w:rsidR="00405AA8" w:rsidRPr="00405AA8" w:rsidRDefault="00405AA8" w:rsidP="004A7FB0">
      <w:pPr>
        <w:numPr>
          <w:ilvl w:val="0"/>
          <w:numId w:val="90"/>
        </w:numPr>
        <w:autoSpaceDE w:val="0"/>
        <w:autoSpaceDN w:val="0"/>
        <w:adjustRightInd w:val="0"/>
        <w:ind w:left="360"/>
        <w:rPr>
          <w:i/>
          <w:iCs/>
          <w:sz w:val="20"/>
          <w:szCs w:val="20"/>
        </w:rPr>
      </w:pPr>
      <w:r w:rsidRPr="00405AA8">
        <w:rPr>
          <w:i/>
          <w:iCs/>
          <w:sz w:val="20"/>
          <w:szCs w:val="20"/>
        </w:rPr>
        <w:t>If the academic accounting unit offers any master’s-level programs that provide alternative pathways and increased access to master’s-level accounting education for nontraditional and non-accounting students:</w:t>
      </w:r>
    </w:p>
    <w:p w:rsidR="00405AA8" w:rsidRPr="00405AA8" w:rsidRDefault="00405AA8" w:rsidP="00405AA8">
      <w:pPr>
        <w:autoSpaceDE w:val="0"/>
        <w:autoSpaceDN w:val="0"/>
        <w:adjustRightInd w:val="0"/>
        <w:ind w:left="360"/>
        <w:rPr>
          <w:iCs/>
          <w:sz w:val="20"/>
          <w:szCs w:val="20"/>
        </w:rPr>
      </w:pPr>
    </w:p>
    <w:p w:rsidR="00405AA8" w:rsidRPr="00405AA8" w:rsidRDefault="00405AA8" w:rsidP="004A7FB0">
      <w:pPr>
        <w:numPr>
          <w:ilvl w:val="0"/>
          <w:numId w:val="91"/>
        </w:numPr>
        <w:autoSpaceDE w:val="0"/>
        <w:autoSpaceDN w:val="0"/>
        <w:adjustRightInd w:val="0"/>
        <w:ind w:left="720"/>
        <w:rPr>
          <w:i/>
          <w:iCs/>
          <w:sz w:val="20"/>
          <w:szCs w:val="20"/>
        </w:rPr>
      </w:pPr>
      <w:r w:rsidRPr="00405AA8">
        <w:rPr>
          <w:i/>
          <w:iCs/>
          <w:sz w:val="20"/>
          <w:szCs w:val="20"/>
        </w:rPr>
        <w:t>Describe the requirements for each program, including the alternatives to traditional program elements.</w:t>
      </w:r>
    </w:p>
    <w:p w:rsidR="00405AA8" w:rsidRDefault="00405AA8"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Default="009A2DF5" w:rsidP="00405AA8">
      <w:pPr>
        <w:autoSpaceDE w:val="0"/>
        <w:autoSpaceDN w:val="0"/>
        <w:adjustRightInd w:val="0"/>
        <w:ind w:left="720"/>
        <w:rPr>
          <w:iCs/>
          <w:sz w:val="20"/>
          <w:szCs w:val="20"/>
        </w:rPr>
      </w:pPr>
    </w:p>
    <w:p w:rsidR="009A2DF5" w:rsidRPr="00405AA8" w:rsidRDefault="009A2DF5" w:rsidP="00405AA8">
      <w:pPr>
        <w:autoSpaceDE w:val="0"/>
        <w:autoSpaceDN w:val="0"/>
        <w:adjustRightInd w:val="0"/>
        <w:ind w:left="720"/>
        <w:rPr>
          <w:iCs/>
          <w:sz w:val="20"/>
          <w:szCs w:val="20"/>
        </w:rPr>
      </w:pPr>
    </w:p>
    <w:p w:rsidR="00405AA8" w:rsidRPr="00405AA8" w:rsidRDefault="00405AA8" w:rsidP="004A7FB0">
      <w:pPr>
        <w:numPr>
          <w:ilvl w:val="0"/>
          <w:numId w:val="91"/>
        </w:numPr>
        <w:autoSpaceDE w:val="0"/>
        <w:autoSpaceDN w:val="0"/>
        <w:adjustRightInd w:val="0"/>
        <w:ind w:left="720"/>
        <w:rPr>
          <w:i/>
          <w:iCs/>
          <w:sz w:val="20"/>
          <w:szCs w:val="20"/>
        </w:rPr>
      </w:pPr>
      <w:r w:rsidRPr="00405AA8">
        <w:rPr>
          <w:i/>
          <w:iCs/>
          <w:sz w:val="20"/>
          <w:szCs w:val="20"/>
        </w:rPr>
        <w:t>Demonstrate that each program is academically sound and consistent with the academic accounting unit’s mission and broad-based goals.</w:t>
      </w:r>
    </w:p>
    <w:p w:rsidR="00405AA8" w:rsidRDefault="00405AA8"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Default="009A2DF5" w:rsidP="009A2DF5">
      <w:pPr>
        <w:autoSpaceDE w:val="0"/>
        <w:autoSpaceDN w:val="0"/>
        <w:adjustRightInd w:val="0"/>
        <w:ind w:left="720"/>
        <w:rPr>
          <w:iCs/>
          <w:sz w:val="20"/>
          <w:szCs w:val="20"/>
        </w:rPr>
      </w:pPr>
    </w:p>
    <w:p w:rsidR="009A2DF5" w:rsidRPr="00405AA8" w:rsidRDefault="009A2DF5" w:rsidP="009A2DF5">
      <w:pPr>
        <w:autoSpaceDE w:val="0"/>
        <w:autoSpaceDN w:val="0"/>
        <w:adjustRightInd w:val="0"/>
        <w:ind w:left="720"/>
        <w:rPr>
          <w:iCs/>
          <w:sz w:val="20"/>
          <w:szCs w:val="20"/>
        </w:rPr>
      </w:pPr>
    </w:p>
    <w:p w:rsidR="00405AA8" w:rsidRPr="00405AA8" w:rsidRDefault="00405AA8" w:rsidP="004A7FB0">
      <w:pPr>
        <w:numPr>
          <w:ilvl w:val="0"/>
          <w:numId w:val="78"/>
        </w:numPr>
        <w:autoSpaceDE w:val="0"/>
        <w:autoSpaceDN w:val="0"/>
        <w:adjustRightInd w:val="0"/>
        <w:rPr>
          <w:i/>
          <w:iCs/>
          <w:sz w:val="20"/>
          <w:szCs w:val="20"/>
        </w:rPr>
      </w:pPr>
      <w:r w:rsidRPr="00405AA8">
        <w:rPr>
          <w:i/>
          <w:iCs/>
          <w:sz w:val="20"/>
          <w:szCs w:val="20"/>
        </w:rPr>
        <w:t>For each master’s-level accounting program included in the accreditation review that is designed to prepare students for accounting certification and/or licensure, provide data on the extent of student success in meeting the relevant jurisdictional, regional, or national certification/licensure requirements.</w:t>
      </w:r>
    </w:p>
    <w:p w:rsidR="00405AA8" w:rsidRDefault="00405AA8"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Default="009A2DF5" w:rsidP="009A2DF5">
      <w:pPr>
        <w:autoSpaceDE w:val="0"/>
        <w:autoSpaceDN w:val="0"/>
        <w:adjustRightInd w:val="0"/>
        <w:ind w:left="360"/>
        <w:rPr>
          <w:iCs/>
          <w:sz w:val="20"/>
          <w:szCs w:val="20"/>
        </w:rPr>
      </w:pPr>
    </w:p>
    <w:p w:rsidR="009A2DF5" w:rsidRPr="00405AA8" w:rsidRDefault="009A2DF5" w:rsidP="009A2DF5">
      <w:pPr>
        <w:autoSpaceDE w:val="0"/>
        <w:autoSpaceDN w:val="0"/>
        <w:adjustRightInd w:val="0"/>
        <w:ind w:left="360"/>
        <w:rPr>
          <w:iCs/>
          <w:sz w:val="20"/>
          <w:szCs w:val="20"/>
        </w:rPr>
      </w:pPr>
    </w:p>
    <w:p w:rsidR="00405AA8" w:rsidRPr="00405AA8" w:rsidRDefault="00405AA8" w:rsidP="004A7FB0">
      <w:pPr>
        <w:numPr>
          <w:ilvl w:val="0"/>
          <w:numId w:val="78"/>
        </w:numPr>
        <w:rPr>
          <w:i/>
          <w:iCs/>
          <w:sz w:val="20"/>
          <w:szCs w:val="20"/>
        </w:rPr>
      </w:pPr>
      <w:r w:rsidRPr="00405AA8">
        <w:rPr>
          <w:i/>
          <w:iCs/>
          <w:sz w:val="20"/>
          <w:szCs w:val="20"/>
        </w:rPr>
        <w:t>Identify those master’s-level courses, modules, subjects, etc. that are not reserved exclusively for graduate students, and provide an explanation for these exceptions as applicable.</w:t>
      </w:r>
    </w:p>
    <w:p w:rsidR="00405AA8" w:rsidRDefault="00405AA8"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Pr="00405AA8" w:rsidRDefault="009A2DF5" w:rsidP="009A2DF5">
      <w:pPr>
        <w:ind w:left="360"/>
        <w:rPr>
          <w:iCs/>
          <w:sz w:val="20"/>
          <w:szCs w:val="20"/>
        </w:rPr>
      </w:pPr>
    </w:p>
    <w:p w:rsidR="00405AA8" w:rsidRPr="00405AA8" w:rsidRDefault="00405AA8" w:rsidP="004A7FB0">
      <w:pPr>
        <w:numPr>
          <w:ilvl w:val="0"/>
          <w:numId w:val="78"/>
        </w:numPr>
        <w:rPr>
          <w:i/>
          <w:iCs/>
          <w:sz w:val="20"/>
          <w:szCs w:val="20"/>
        </w:rPr>
      </w:pPr>
      <w:r w:rsidRPr="00405AA8">
        <w:rPr>
          <w:i/>
          <w:iCs/>
          <w:sz w:val="20"/>
          <w:szCs w:val="20"/>
        </w:rPr>
        <w:t>For students entering your master’s-level accounting programs who have not completed an undergraduate degree in accounting and who do not have the foundational knowledge and skills required for advanced study in accounting prior to enrolling in the programs, describe the ways in which the academic accounting unit develops this foundation and prepares these students for the master’s-level courses, modules, subjects, etc. in those programs.</w:t>
      </w:r>
    </w:p>
    <w:p w:rsidR="00405AA8" w:rsidRDefault="00405AA8"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Default="009A2DF5" w:rsidP="009A2DF5">
      <w:pPr>
        <w:ind w:left="360"/>
        <w:rPr>
          <w:iCs/>
          <w:sz w:val="20"/>
          <w:szCs w:val="20"/>
        </w:rPr>
      </w:pPr>
    </w:p>
    <w:p w:rsidR="009A2DF5" w:rsidRPr="00405AA8" w:rsidRDefault="009A2DF5" w:rsidP="009A2DF5">
      <w:pPr>
        <w:ind w:left="360"/>
        <w:rPr>
          <w:iCs/>
          <w:sz w:val="20"/>
          <w:szCs w:val="20"/>
        </w:rPr>
      </w:pPr>
    </w:p>
    <w:p w:rsidR="00405AA8" w:rsidRPr="00405AA8" w:rsidRDefault="00405AA8" w:rsidP="009A2DF5">
      <w:pPr>
        <w:ind w:left="360"/>
        <w:rPr>
          <w:iCs/>
          <w:sz w:val="20"/>
          <w:szCs w:val="20"/>
        </w:rPr>
      </w:pPr>
    </w:p>
    <w:p w:rsidR="00405AA8" w:rsidRPr="00405AA8" w:rsidRDefault="00405AA8" w:rsidP="00405AA8">
      <w:pPr>
        <w:rPr>
          <w:iCs/>
          <w:sz w:val="20"/>
          <w:szCs w:val="20"/>
        </w:rPr>
        <w:sectPr w:rsidR="00405AA8" w:rsidRPr="00405AA8" w:rsidSect="009A2DF5">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405AA8" w:rsidRDefault="00405AA8" w:rsidP="000C0C27">
      <w:pPr>
        <w:pStyle w:val="Caption"/>
      </w:pPr>
      <w:bookmarkStart w:id="130" w:name="_Toc444279679"/>
      <w:bookmarkStart w:id="131" w:name="_Toc458864654"/>
      <w:r w:rsidRPr="00405AA8">
        <w:lastRenderedPageBreak/>
        <w:t>Table A4-5: Summary of Accounting Technical Knowledge (ATK) Development in Master’s-Level Programs</w:t>
      </w:r>
      <w:bookmarkEnd w:id="130"/>
      <w:bookmarkEnd w:id="131"/>
    </w:p>
    <w:p w:rsidR="00405AA8" w:rsidRPr="00405AA8" w:rsidRDefault="00405AA8" w:rsidP="00405AA8">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670"/>
        <w:gridCol w:w="670"/>
        <w:gridCol w:w="671"/>
        <w:gridCol w:w="670"/>
        <w:gridCol w:w="671"/>
        <w:gridCol w:w="670"/>
        <w:gridCol w:w="671"/>
        <w:gridCol w:w="670"/>
        <w:gridCol w:w="670"/>
        <w:gridCol w:w="671"/>
        <w:gridCol w:w="670"/>
        <w:gridCol w:w="671"/>
        <w:gridCol w:w="670"/>
        <w:gridCol w:w="671"/>
        <w:gridCol w:w="670"/>
        <w:gridCol w:w="671"/>
      </w:tblGrid>
      <w:tr w:rsidR="00405AA8" w:rsidRPr="00405AA8" w:rsidTr="0004187A">
        <w:trPr>
          <w:cantSplit/>
          <w:trHeight w:val="432"/>
        </w:trPr>
        <w:tc>
          <w:tcPr>
            <w:tcW w:w="13536" w:type="dxa"/>
            <w:gridSpan w:val="17"/>
            <w:tcBorders>
              <w:tl2br w:val="nil"/>
            </w:tcBorders>
            <w:shd w:val="clear" w:color="auto" w:fill="002060"/>
            <w:tcMar>
              <w:top w:w="0" w:type="dxa"/>
              <w:left w:w="86" w:type="dxa"/>
              <w:bottom w:w="0" w:type="dxa"/>
              <w:right w:w="86" w:type="dxa"/>
            </w:tcMar>
            <w:vAlign w:val="center"/>
          </w:tcPr>
          <w:p w:rsidR="00405AA8" w:rsidRPr="00405AA8" w:rsidRDefault="00405AA8" w:rsidP="00405AA8">
            <w:pPr>
              <w:spacing w:before="40" w:after="56"/>
              <w:jc w:val="center"/>
              <w:rPr>
                <w:rFonts w:ascii="Calibri" w:hAnsi="Calibri"/>
                <w:b/>
                <w:caps/>
                <w:sz w:val="20"/>
                <w:szCs w:val="20"/>
              </w:rPr>
            </w:pPr>
            <w:r w:rsidRPr="00405AA8">
              <w:rPr>
                <w:rFonts w:ascii="Calibri" w:hAnsi="Calibri"/>
                <w:b/>
                <w:caps/>
                <w:sz w:val="20"/>
                <w:szCs w:val="20"/>
              </w:rPr>
              <w:t>master’s-level programs</w:t>
            </w:r>
          </w:p>
        </w:tc>
      </w:tr>
      <w:tr w:rsidR="00405AA8" w:rsidRPr="00405AA8" w:rsidTr="0004187A">
        <w:trPr>
          <w:cantSplit/>
          <w:trHeight w:val="432"/>
        </w:trPr>
        <w:tc>
          <w:tcPr>
            <w:tcW w:w="13536" w:type="dxa"/>
            <w:gridSpan w:val="17"/>
            <w:tcBorders>
              <w:tl2br w:val="nil"/>
            </w:tcBorders>
            <w:shd w:val="clear" w:color="auto" w:fill="auto"/>
            <w:tcMar>
              <w:top w:w="0" w:type="dxa"/>
              <w:left w:w="86" w:type="dxa"/>
              <w:bottom w:w="0" w:type="dxa"/>
              <w:right w:w="86" w:type="dxa"/>
            </w:tcMar>
            <w:vAlign w:val="center"/>
          </w:tcPr>
          <w:p w:rsidR="00405AA8" w:rsidRPr="00405AA8" w:rsidRDefault="00405AA8" w:rsidP="00405AA8">
            <w:pPr>
              <w:spacing w:before="40" w:after="56"/>
              <w:jc w:val="center"/>
              <w:rPr>
                <w:rFonts w:ascii="Calibri" w:hAnsi="Calibri"/>
                <w:b/>
                <w:i/>
                <w:sz w:val="20"/>
                <w:szCs w:val="20"/>
              </w:rPr>
            </w:pPr>
            <w:r w:rsidRPr="00405AA8">
              <w:rPr>
                <w:rFonts w:ascii="Calibri" w:hAnsi="Calibri"/>
                <w:b/>
                <w:i/>
                <w:sz w:val="20"/>
                <w:szCs w:val="20"/>
              </w:rPr>
              <w:t>Program Name</w:t>
            </w:r>
          </w:p>
        </w:tc>
      </w:tr>
      <w:tr w:rsidR="00405AA8" w:rsidRPr="00405AA8" w:rsidTr="00405AA8">
        <w:trPr>
          <w:cantSplit/>
          <w:trHeight w:val="569"/>
        </w:trPr>
        <w:tc>
          <w:tcPr>
            <w:tcW w:w="2809" w:type="dxa"/>
            <w:vMerge w:val="restart"/>
            <w:tcBorders>
              <w:tl2br w:val="single" w:sz="4" w:space="0" w:color="000000"/>
            </w:tcBorders>
            <w:shd w:val="clear" w:color="auto" w:fill="DEEAF6"/>
            <w:tcMar>
              <w:left w:w="86" w:type="dxa"/>
              <w:right w:w="86" w:type="dxa"/>
            </w:tcMar>
          </w:tcPr>
          <w:p w:rsidR="00405AA8" w:rsidRPr="00405AA8" w:rsidRDefault="00405AA8" w:rsidP="00405AA8">
            <w:pPr>
              <w:spacing w:before="80"/>
              <w:rPr>
                <w:rFonts w:ascii="Calibri" w:hAnsi="Calibri"/>
                <w:b/>
                <w:bCs/>
                <w:color w:val="000000"/>
                <w:sz w:val="20"/>
                <w:szCs w:val="20"/>
              </w:rPr>
            </w:pPr>
            <w:r w:rsidRPr="00405AA8">
              <w:rPr>
                <w:rFonts w:ascii="Calibri" w:hAnsi="Calibri"/>
                <w:sz w:val="20"/>
                <w:szCs w:val="20"/>
                <w:lang w:val="en-CA"/>
              </w:rPr>
              <w:fldChar w:fldCharType="begin"/>
            </w:r>
            <w:r w:rsidRPr="00405AA8">
              <w:rPr>
                <w:rFonts w:ascii="Calibri" w:hAnsi="Calibri"/>
                <w:sz w:val="20"/>
                <w:szCs w:val="20"/>
                <w:lang w:val="en-CA"/>
              </w:rPr>
              <w:instrText xml:space="preserve"> SEQ CHAPTER \h \r 1</w:instrText>
            </w:r>
            <w:r w:rsidRPr="00405AA8">
              <w:rPr>
                <w:rFonts w:ascii="Calibri" w:hAnsi="Calibri"/>
                <w:sz w:val="20"/>
                <w:szCs w:val="20"/>
                <w:lang w:val="en-CA"/>
              </w:rPr>
              <w:fldChar w:fldCharType="end"/>
            </w:r>
            <w:r w:rsidRPr="00405AA8">
              <w:rPr>
                <w:rFonts w:ascii="Calibri" w:hAnsi="Calibri"/>
                <w:b/>
                <w:bCs/>
                <w:color w:val="000000"/>
                <w:sz w:val="20"/>
                <w:szCs w:val="20"/>
              </w:rPr>
              <w:t>                                       ATK AREA</w:t>
            </w:r>
          </w:p>
          <w:p w:rsidR="00405AA8" w:rsidRPr="00405AA8" w:rsidRDefault="00405AA8" w:rsidP="00405AA8">
            <w:pPr>
              <w:spacing w:before="120"/>
              <w:rPr>
                <w:rFonts w:ascii="Calibri" w:hAnsi="Calibri"/>
                <w:b/>
                <w:bCs/>
                <w:color w:val="000000"/>
                <w:sz w:val="20"/>
                <w:szCs w:val="20"/>
              </w:rPr>
            </w:pPr>
            <w:r w:rsidRPr="00405AA8">
              <w:rPr>
                <w:rFonts w:ascii="Calibri" w:hAnsi="Calibri"/>
                <w:b/>
                <w:bCs/>
                <w:color w:val="000000"/>
                <w:sz w:val="20"/>
                <w:szCs w:val="20"/>
              </w:rPr>
              <w:t>REQUIRED</w:t>
            </w:r>
          </w:p>
          <w:p w:rsidR="00405AA8" w:rsidRPr="00405AA8" w:rsidRDefault="00405AA8" w:rsidP="00405AA8">
            <w:pPr>
              <w:rPr>
                <w:rFonts w:ascii="Calibri" w:hAnsi="Calibri"/>
                <w:b/>
                <w:bCs/>
                <w:color w:val="000000"/>
                <w:sz w:val="20"/>
                <w:szCs w:val="20"/>
              </w:rPr>
            </w:pPr>
            <w:r w:rsidRPr="00405AA8">
              <w:rPr>
                <w:rFonts w:ascii="Calibri" w:hAnsi="Calibri"/>
                <w:b/>
                <w:bCs/>
                <w:color w:val="000000"/>
                <w:sz w:val="20"/>
                <w:szCs w:val="20"/>
              </w:rPr>
              <w:t>COURSES,</w:t>
            </w:r>
          </w:p>
          <w:p w:rsidR="00405AA8" w:rsidRPr="00405AA8" w:rsidRDefault="00405AA8" w:rsidP="00405AA8">
            <w:pPr>
              <w:rPr>
                <w:rFonts w:ascii="Calibri" w:hAnsi="Calibri"/>
                <w:sz w:val="20"/>
                <w:szCs w:val="20"/>
              </w:rPr>
            </w:pPr>
            <w:r w:rsidRPr="00405AA8">
              <w:rPr>
                <w:rFonts w:ascii="Calibri" w:hAnsi="Calibri"/>
                <w:b/>
                <w:bCs/>
                <w:color w:val="000000"/>
                <w:sz w:val="20"/>
                <w:szCs w:val="20"/>
              </w:rPr>
              <w:t>MODULES, SUBJECTS</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FAR</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MCA</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AAS</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TAX</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GAR</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NAR</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IDA</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AIS</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ETH</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FEF</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ATS</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ARA</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LAW</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REG</w:t>
            </w:r>
          </w:p>
        </w:tc>
        <w:tc>
          <w:tcPr>
            <w:tcW w:w="670"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SIR</w:t>
            </w:r>
          </w:p>
        </w:tc>
        <w:tc>
          <w:tcPr>
            <w:tcW w:w="671"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STA</w:t>
            </w:r>
          </w:p>
        </w:tc>
      </w:tr>
      <w:tr w:rsidR="00405AA8" w:rsidRPr="00405AA8" w:rsidTr="00405AA8">
        <w:trPr>
          <w:cantSplit/>
          <w:trHeight w:val="569"/>
        </w:trPr>
        <w:tc>
          <w:tcPr>
            <w:tcW w:w="2809" w:type="dxa"/>
            <w:vMerge/>
            <w:tcBorders>
              <w:tl2br w:val="single" w:sz="4" w:space="0" w:color="000000"/>
            </w:tcBorders>
            <w:shd w:val="clear" w:color="auto" w:fill="DEEAF6"/>
          </w:tcPr>
          <w:p w:rsidR="00405AA8" w:rsidRPr="00405AA8" w:rsidRDefault="00405AA8" w:rsidP="00405AA8">
            <w:pPr>
              <w:spacing w:before="40" w:after="56"/>
              <w:rPr>
                <w:rFonts w:ascii="Calibri" w:hAnsi="Calibri"/>
                <w:sz w:val="20"/>
                <w:szCs w:val="20"/>
              </w:rPr>
            </w:pP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A</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B</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C</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D</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E</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F</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bCs/>
                <w:color w:val="000000"/>
                <w:sz w:val="20"/>
                <w:szCs w:val="20"/>
              </w:rPr>
              <w:t>G</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H</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I</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J</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K</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L</w:t>
            </w:r>
          </w:p>
        </w:tc>
        <w:tc>
          <w:tcPr>
            <w:tcW w:w="670"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M</w:t>
            </w:r>
          </w:p>
        </w:tc>
        <w:tc>
          <w:tcPr>
            <w:tcW w:w="671" w:type="dxa"/>
            <w:shd w:val="clear" w:color="auto" w:fill="DEEAF6"/>
            <w:tcMar>
              <w:top w:w="29" w:type="dxa"/>
            </w:tcMar>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N</w:t>
            </w:r>
          </w:p>
        </w:tc>
        <w:tc>
          <w:tcPr>
            <w:tcW w:w="670"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O</w:t>
            </w:r>
          </w:p>
        </w:tc>
        <w:tc>
          <w:tcPr>
            <w:tcW w:w="671" w:type="dxa"/>
            <w:shd w:val="clear" w:color="auto" w:fill="DEEAF6"/>
            <w:vAlign w:val="center"/>
          </w:tcPr>
          <w:p w:rsidR="00405AA8" w:rsidRPr="00405AA8" w:rsidRDefault="00405AA8" w:rsidP="00405AA8">
            <w:pPr>
              <w:spacing w:before="40" w:after="56"/>
              <w:jc w:val="center"/>
              <w:rPr>
                <w:rFonts w:ascii="Calibri" w:hAnsi="Calibri"/>
                <w:b/>
                <w:sz w:val="20"/>
                <w:szCs w:val="20"/>
              </w:rPr>
            </w:pPr>
            <w:r w:rsidRPr="00405AA8">
              <w:rPr>
                <w:rFonts w:ascii="Calibri" w:hAnsi="Calibri"/>
                <w:b/>
                <w:sz w:val="20"/>
                <w:szCs w:val="20"/>
              </w:rPr>
              <w:t>P</w:t>
            </w: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#2</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#3</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#4</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#5</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#6</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#7</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#8</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#9</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#10</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#11</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#12</w:t>
            </w: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vAlign w:val="center"/>
          </w:tcPr>
          <w:p w:rsidR="00405AA8" w:rsidRPr="00405AA8" w:rsidRDefault="00405AA8" w:rsidP="00405AA8">
            <w:pPr>
              <w:jc w:val="center"/>
              <w:rPr>
                <w:rFonts w:ascii="Calibri" w:hAnsi="Calibri"/>
                <w:sz w:val="20"/>
                <w:szCs w:val="20"/>
              </w:rPr>
            </w:pPr>
          </w:p>
        </w:tc>
        <w:tc>
          <w:tcPr>
            <w:tcW w:w="671" w:type="dxa"/>
            <w:vAlign w:val="center"/>
          </w:tcPr>
          <w:p w:rsidR="00405AA8" w:rsidRPr="00405AA8" w:rsidRDefault="00405AA8" w:rsidP="00405AA8">
            <w:pPr>
              <w:jc w:val="center"/>
              <w:rPr>
                <w:rFonts w:ascii="Calibri" w:hAnsi="Calibri"/>
                <w:sz w:val="20"/>
                <w:szCs w:val="20"/>
              </w:rPr>
            </w:pPr>
          </w:p>
        </w:tc>
        <w:tc>
          <w:tcPr>
            <w:tcW w:w="670" w:type="dxa"/>
            <w:shd w:val="clear" w:color="auto" w:fill="auto"/>
            <w:vAlign w:val="center"/>
          </w:tcPr>
          <w:p w:rsidR="00405AA8" w:rsidRPr="00405AA8" w:rsidRDefault="00405AA8" w:rsidP="00405AA8">
            <w:pPr>
              <w:jc w:val="center"/>
              <w:rPr>
                <w:rFonts w:ascii="Calibri" w:hAnsi="Calibri"/>
                <w:b/>
                <w:sz w:val="20"/>
                <w:szCs w:val="20"/>
              </w:rPr>
            </w:pPr>
          </w:p>
        </w:tc>
        <w:tc>
          <w:tcPr>
            <w:tcW w:w="671" w:type="dxa"/>
            <w:shd w:val="clear" w:color="auto" w:fill="auto"/>
            <w:vAlign w:val="center"/>
          </w:tcPr>
          <w:p w:rsidR="00405AA8" w:rsidRPr="00405AA8" w:rsidRDefault="00405AA8" w:rsidP="00405AA8">
            <w:pPr>
              <w:jc w:val="center"/>
              <w:rPr>
                <w:rFonts w:ascii="Calibri" w:hAnsi="Calibri"/>
                <w:b/>
                <w:sz w:val="20"/>
                <w:szCs w:val="20"/>
              </w:rPr>
            </w:pPr>
          </w:p>
        </w:tc>
      </w:tr>
    </w:tbl>
    <w:p w:rsidR="00405AA8" w:rsidRPr="00405AA8" w:rsidRDefault="00405AA8" w:rsidP="00405AA8">
      <w:pPr>
        <w:rPr>
          <w:rFonts w:ascii="Calibri" w:hAnsi="Calibri" w:cs="Times New Roman"/>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
                <w:sz w:val="20"/>
                <w:szCs w:val="20"/>
              </w:rPr>
              <w:t>Development Level Designations</w:t>
            </w:r>
            <w:r w:rsidRPr="00405AA8">
              <w:rPr>
                <w:rFonts w:ascii="Calibri" w:hAnsi="Calibri"/>
                <w:sz w:val="20"/>
                <w:szCs w:val="20"/>
              </w:rPr>
              <w:t>:</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P = Proficiency Developed in ATK Area</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M = Mastery Developed in ATK Area</w:t>
            </w:r>
          </w:p>
        </w:tc>
      </w:tr>
    </w:tbl>
    <w:p w:rsidR="00405AA8" w:rsidRPr="00405AA8" w:rsidRDefault="00405AA8" w:rsidP="00405AA8">
      <w:pPr>
        <w:rPr>
          <w:color w:val="000000"/>
          <w:sz w:val="20"/>
          <w:szCs w:val="20"/>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20"/>
          <w:szCs w:val="20"/>
        </w:rPr>
      </w:pPr>
    </w:p>
    <w:p w:rsidR="00405AA8" w:rsidRPr="00405AA8" w:rsidRDefault="00405AA8" w:rsidP="00405AA8">
      <w:pPr>
        <w:rPr>
          <w:sz w:val="20"/>
          <w:szCs w:val="20"/>
        </w:rPr>
        <w:sectPr w:rsidR="00405AA8" w:rsidRPr="00405AA8" w:rsidSect="009A2DF5">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405AA8" w:rsidRDefault="00405AA8" w:rsidP="000C0C27">
      <w:pPr>
        <w:pStyle w:val="Caption"/>
      </w:pPr>
      <w:bookmarkStart w:id="132" w:name="_Toc444279680"/>
      <w:bookmarkStart w:id="133" w:name="_Toc458864655"/>
      <w:r w:rsidRPr="00405AA8">
        <w:lastRenderedPageBreak/>
        <w:t>Table A4-5.SIR: Summary of Accounting Technical Knowledge (ATK) Development in Master’s-Level Programs</w:t>
      </w:r>
      <w:bookmarkEnd w:id="132"/>
      <w:bookmarkEnd w:id="133"/>
    </w:p>
    <w:p w:rsidR="00405AA8" w:rsidRPr="00405AA8" w:rsidRDefault="00405AA8" w:rsidP="000C0C27">
      <w:pPr>
        <w:pStyle w:val="Caption"/>
      </w:pPr>
      <w:bookmarkStart w:id="134" w:name="_Toc444279681"/>
      <w:bookmarkStart w:id="135" w:name="_Toc458864656"/>
      <w:r w:rsidRPr="00405AA8">
        <w:t>Specialized Industry Requirements</w:t>
      </w:r>
      <w:bookmarkEnd w:id="134"/>
      <w:r w:rsidRPr="00405AA8">
        <w:t xml:space="preserve">: </w:t>
      </w:r>
      <w:r w:rsidRPr="00405AA8">
        <w:rPr>
          <w:i/>
        </w:rPr>
        <w:t>Name of the Industry</w:t>
      </w:r>
      <w:bookmarkEnd w:id="135"/>
    </w:p>
    <w:p w:rsidR="00405AA8" w:rsidRPr="00405AA8" w:rsidRDefault="00405AA8" w:rsidP="00405AA8">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405AA8" w:rsidRPr="00405AA8" w:rsidTr="0004187A">
        <w:trPr>
          <w:cantSplit/>
          <w:trHeight w:val="432"/>
        </w:trPr>
        <w:tc>
          <w:tcPr>
            <w:tcW w:w="13536" w:type="dxa"/>
            <w:gridSpan w:val="11"/>
            <w:tcBorders>
              <w:tl2br w:val="nil"/>
            </w:tcBorders>
            <w:shd w:val="clear" w:color="auto" w:fill="002060"/>
            <w:tcMar>
              <w:left w:w="86" w:type="dxa"/>
              <w:right w:w="86"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master’S-LEVEL PROGRAMS</w:t>
            </w:r>
          </w:p>
        </w:tc>
      </w:tr>
      <w:tr w:rsidR="00405AA8" w:rsidRPr="00405AA8" w:rsidTr="0004187A">
        <w:trPr>
          <w:cantSplit/>
          <w:trHeight w:val="432"/>
        </w:trPr>
        <w:tc>
          <w:tcPr>
            <w:tcW w:w="13536" w:type="dxa"/>
            <w:gridSpan w:val="11"/>
            <w:tcBorders>
              <w:tl2br w:val="nil"/>
            </w:tcBorders>
            <w:shd w:val="clear" w:color="auto" w:fill="auto"/>
            <w:tcMar>
              <w:left w:w="86" w:type="dxa"/>
              <w:right w:w="86" w:type="dxa"/>
            </w:tcMar>
            <w:vAlign w:val="center"/>
          </w:tcPr>
          <w:p w:rsidR="00405AA8" w:rsidRPr="00405AA8" w:rsidRDefault="00405AA8" w:rsidP="00405AA8">
            <w:pPr>
              <w:jc w:val="center"/>
              <w:rPr>
                <w:rFonts w:ascii="Calibri" w:hAnsi="Calibri"/>
                <w:b/>
                <w:i/>
                <w:sz w:val="20"/>
                <w:szCs w:val="20"/>
              </w:rPr>
            </w:pPr>
            <w:r w:rsidRPr="00405AA8">
              <w:rPr>
                <w:rFonts w:ascii="Calibri" w:hAnsi="Calibri"/>
                <w:b/>
                <w:i/>
                <w:sz w:val="20"/>
                <w:szCs w:val="20"/>
              </w:rPr>
              <w:t>Program Name</w:t>
            </w:r>
          </w:p>
        </w:tc>
      </w:tr>
      <w:tr w:rsidR="00405AA8" w:rsidRPr="00405AA8" w:rsidTr="00405AA8">
        <w:trPr>
          <w:cantSplit/>
          <w:trHeight w:val="1008"/>
        </w:trPr>
        <w:tc>
          <w:tcPr>
            <w:tcW w:w="2809" w:type="dxa"/>
            <w:tcBorders>
              <w:tl2br w:val="single" w:sz="4" w:space="0" w:color="000000"/>
            </w:tcBorders>
            <w:shd w:val="clear" w:color="auto" w:fill="DEEAF6"/>
            <w:tcMar>
              <w:left w:w="86" w:type="dxa"/>
              <w:right w:w="86" w:type="dxa"/>
            </w:tcMar>
          </w:tcPr>
          <w:p w:rsidR="00405AA8" w:rsidRPr="00405AA8" w:rsidRDefault="00405AA8" w:rsidP="00405AA8">
            <w:pPr>
              <w:spacing w:before="80"/>
              <w:rPr>
                <w:rFonts w:ascii="Calibri" w:hAnsi="Calibri"/>
                <w:b/>
                <w:bCs/>
                <w:color w:val="000000"/>
                <w:sz w:val="20"/>
                <w:szCs w:val="20"/>
              </w:rPr>
            </w:pPr>
            <w:r w:rsidRPr="00405AA8">
              <w:rPr>
                <w:rFonts w:ascii="Calibri" w:hAnsi="Calibri"/>
                <w:sz w:val="20"/>
                <w:szCs w:val="20"/>
                <w:lang w:val="en-CA"/>
              </w:rPr>
              <w:fldChar w:fldCharType="begin"/>
            </w:r>
            <w:r w:rsidRPr="00405AA8">
              <w:rPr>
                <w:rFonts w:ascii="Calibri" w:hAnsi="Calibri"/>
                <w:sz w:val="20"/>
                <w:szCs w:val="20"/>
                <w:lang w:val="en-CA"/>
              </w:rPr>
              <w:instrText xml:space="preserve"> SEQ CHAPTER \h \r 1</w:instrText>
            </w:r>
            <w:r w:rsidRPr="00405AA8">
              <w:rPr>
                <w:rFonts w:ascii="Calibri" w:hAnsi="Calibri"/>
                <w:sz w:val="20"/>
                <w:szCs w:val="20"/>
                <w:lang w:val="en-CA"/>
              </w:rPr>
              <w:fldChar w:fldCharType="end"/>
            </w:r>
            <w:r w:rsidRPr="00405AA8">
              <w:rPr>
                <w:rFonts w:ascii="Calibri" w:hAnsi="Calibri"/>
                <w:b/>
                <w:bCs/>
                <w:color w:val="000000"/>
                <w:sz w:val="20"/>
                <w:szCs w:val="20"/>
              </w:rPr>
              <w:t>                                       ATK AREA</w:t>
            </w:r>
          </w:p>
          <w:p w:rsidR="00405AA8" w:rsidRPr="00405AA8" w:rsidRDefault="00405AA8" w:rsidP="00405AA8">
            <w:pPr>
              <w:spacing w:before="120"/>
              <w:rPr>
                <w:rFonts w:ascii="Calibri" w:hAnsi="Calibri"/>
                <w:b/>
                <w:bCs/>
                <w:color w:val="000000"/>
                <w:sz w:val="20"/>
                <w:szCs w:val="20"/>
              </w:rPr>
            </w:pPr>
            <w:r w:rsidRPr="00405AA8">
              <w:rPr>
                <w:rFonts w:ascii="Calibri" w:hAnsi="Calibri"/>
                <w:b/>
                <w:bCs/>
                <w:color w:val="000000"/>
                <w:sz w:val="20"/>
                <w:szCs w:val="20"/>
              </w:rPr>
              <w:t>REQUIRED</w:t>
            </w:r>
          </w:p>
          <w:p w:rsidR="00405AA8" w:rsidRPr="00405AA8" w:rsidRDefault="00405AA8" w:rsidP="00405AA8">
            <w:pPr>
              <w:rPr>
                <w:rFonts w:ascii="Calibri" w:hAnsi="Calibri"/>
                <w:b/>
                <w:bCs/>
                <w:color w:val="000000"/>
                <w:sz w:val="20"/>
                <w:szCs w:val="20"/>
              </w:rPr>
            </w:pPr>
            <w:r w:rsidRPr="00405AA8">
              <w:rPr>
                <w:rFonts w:ascii="Calibri" w:hAnsi="Calibri"/>
                <w:b/>
                <w:bCs/>
                <w:color w:val="000000"/>
                <w:sz w:val="20"/>
                <w:szCs w:val="20"/>
              </w:rPr>
              <w:t>COURSES,</w:t>
            </w:r>
          </w:p>
          <w:p w:rsidR="00405AA8" w:rsidRPr="00405AA8" w:rsidRDefault="00405AA8" w:rsidP="00405AA8">
            <w:pPr>
              <w:rPr>
                <w:rFonts w:ascii="Calibri" w:hAnsi="Calibri"/>
                <w:sz w:val="20"/>
                <w:szCs w:val="20"/>
              </w:rPr>
            </w:pPr>
            <w:r w:rsidRPr="00405AA8">
              <w:rPr>
                <w:rFonts w:ascii="Calibri" w:hAnsi="Calibri"/>
                <w:b/>
                <w:bCs/>
                <w:color w:val="000000"/>
                <w:sz w:val="20"/>
                <w:szCs w:val="20"/>
              </w:rPr>
              <w:t>MODULES, SUBJECTS</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#2</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#3</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#4</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#5</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#6</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#7</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#8</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#9</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SIR</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#10</w:t>
            </w: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#2</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#3</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#4</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#5</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bl>
    <w:p w:rsidR="00405AA8" w:rsidRPr="00405AA8" w:rsidRDefault="00405AA8" w:rsidP="00405AA8">
      <w:pPr>
        <w:rPr>
          <w:rFonts w:ascii="Calibri" w:hAnsi="Calibri" w:cs="Times New Roman"/>
        </w:rPr>
      </w:pPr>
    </w:p>
    <w:p w:rsidR="00405AA8" w:rsidRPr="00405AA8" w:rsidRDefault="00405AA8" w:rsidP="00405AA8">
      <w:pPr>
        <w:rPr>
          <w:rFonts w:ascii="Calibri" w:hAnsi="Calibri" w:cs="Times New Roman"/>
        </w:rPr>
      </w:pPr>
      <w:r w:rsidRPr="00405AA8">
        <w:rPr>
          <w:rFonts w:ascii="Calibri" w:hAnsi="Calibri" w:cs="Times New Roman"/>
        </w:rPr>
        <w:t xml:space="preserve">SIR Content Area #1 = </w:t>
      </w:r>
      <w:r w:rsidRPr="00405AA8">
        <w:rPr>
          <w:rFonts w:ascii="Calibri" w:hAnsi="Calibri" w:cs="Times New Roman"/>
          <w:i/>
        </w:rPr>
        <w:t>Name of Content Area</w:t>
      </w:r>
    </w:p>
    <w:p w:rsidR="00405AA8" w:rsidRPr="00405AA8" w:rsidRDefault="00405AA8" w:rsidP="00405AA8">
      <w:pPr>
        <w:rPr>
          <w:rFonts w:ascii="Calibri" w:hAnsi="Calibri" w:cs="Times New Roman"/>
        </w:rPr>
      </w:pPr>
      <w:r w:rsidRPr="00405AA8">
        <w:rPr>
          <w:rFonts w:ascii="Calibri" w:hAnsi="Calibri" w:cs="Times New Roman"/>
        </w:rPr>
        <w:t xml:space="preserve">SIR Content Area #2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#3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#4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#5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#6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#7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#8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#9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SIR Content Area #10 = </w:t>
      </w:r>
      <w:r w:rsidRPr="00405AA8">
        <w:rPr>
          <w:rFonts w:ascii="Calibri" w:hAnsi="Calibri" w:cs="Times New Roman"/>
          <w:i/>
        </w:rPr>
        <w:t>Name of Content Area</w:t>
      </w:r>
    </w:p>
    <w:p w:rsidR="00405AA8" w:rsidRPr="00405AA8" w:rsidRDefault="00405AA8" w:rsidP="00405AA8">
      <w:pPr>
        <w:rPr>
          <w:rFonts w:ascii="Calibri" w:hAnsi="Calibri" w:cs="Times New Roman"/>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
                <w:sz w:val="20"/>
                <w:szCs w:val="20"/>
              </w:rPr>
              <w:t>Development Level Designations</w:t>
            </w:r>
            <w:r w:rsidRPr="00405AA8">
              <w:rPr>
                <w:rFonts w:ascii="Calibri" w:hAnsi="Calibri"/>
                <w:sz w:val="20"/>
                <w:szCs w:val="20"/>
              </w:rPr>
              <w:t>:</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P = Proficiency Developed in ATK Area</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M = Mastery Developed in ATK Area</w:t>
            </w:r>
          </w:p>
        </w:tc>
      </w:tr>
    </w:tbl>
    <w:p w:rsidR="00405AA8" w:rsidRPr="00405AA8" w:rsidRDefault="00405AA8" w:rsidP="00405AA8">
      <w:pPr>
        <w:rPr>
          <w:color w:val="000000"/>
          <w:sz w:val="20"/>
          <w:szCs w:val="20"/>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20"/>
          <w:szCs w:val="20"/>
        </w:rPr>
      </w:pPr>
    </w:p>
    <w:p w:rsidR="00405AA8" w:rsidRPr="00405AA8" w:rsidRDefault="00405AA8" w:rsidP="00405AA8">
      <w:pPr>
        <w:rPr>
          <w:sz w:val="20"/>
          <w:szCs w:val="20"/>
        </w:rPr>
        <w:sectPr w:rsidR="00405AA8" w:rsidRPr="00405AA8" w:rsidSect="009A2DF5">
          <w:pgSz w:w="15840" w:h="12240" w:orient="landscape" w:code="1"/>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05AA8" w:rsidRPr="00405AA8" w:rsidRDefault="00405AA8" w:rsidP="000C0C27">
      <w:pPr>
        <w:pStyle w:val="Caption"/>
      </w:pPr>
      <w:bookmarkStart w:id="136" w:name="_Toc444279682"/>
      <w:bookmarkStart w:id="137" w:name="_Toc458864657"/>
      <w:r w:rsidRPr="00405AA8">
        <w:lastRenderedPageBreak/>
        <w:t>Table A4-5.STA: Summary of Accounting Technical Knowledge (ATK) Development in Master’s-Level Programs</w:t>
      </w:r>
      <w:bookmarkEnd w:id="136"/>
      <w:bookmarkEnd w:id="137"/>
    </w:p>
    <w:p w:rsidR="00405AA8" w:rsidRPr="00405AA8" w:rsidRDefault="00405AA8" w:rsidP="000C0C27">
      <w:pPr>
        <w:pStyle w:val="Caption"/>
      </w:pPr>
      <w:bookmarkStart w:id="138" w:name="_Toc444279683"/>
      <w:bookmarkStart w:id="139" w:name="_Toc458864658"/>
      <w:r w:rsidRPr="00405AA8">
        <w:t>Special Topics in Accounting</w:t>
      </w:r>
      <w:bookmarkEnd w:id="138"/>
      <w:r w:rsidRPr="00405AA8">
        <w:t xml:space="preserve">: </w:t>
      </w:r>
      <w:r w:rsidRPr="00405AA8">
        <w:rPr>
          <w:i/>
        </w:rPr>
        <w:t>Name of the Topic</w:t>
      </w:r>
      <w:bookmarkEnd w:id="139"/>
    </w:p>
    <w:p w:rsidR="00405AA8" w:rsidRPr="00405AA8" w:rsidRDefault="00405AA8" w:rsidP="00405AA8">
      <w:pPr>
        <w:tabs>
          <w:tab w:val="left" w:pos="360"/>
          <w:tab w:val="right" w:leader="dot" w:pos="9090"/>
        </w:tabs>
        <w:spacing w:line="272" w:lineRule="atLeast"/>
        <w:rPr>
          <w:b/>
          <w:bCs/>
          <w:sz w:val="20"/>
          <w:szCs w:val="20"/>
        </w:rPr>
      </w:pPr>
    </w:p>
    <w:tbl>
      <w:tblPr>
        <w:tblpPr w:leftFromText="180" w:rightFromText="180" w:vertAnchor="text" w:tblpXSpec="center" w:tblpY="1"/>
        <w:tblOverlap w:val="neve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gridCol w:w="1072"/>
        <w:gridCol w:w="1073"/>
        <w:gridCol w:w="1073"/>
        <w:gridCol w:w="1072"/>
        <w:gridCol w:w="1073"/>
        <w:gridCol w:w="1073"/>
        <w:gridCol w:w="1072"/>
        <w:gridCol w:w="1073"/>
        <w:gridCol w:w="1073"/>
        <w:gridCol w:w="1073"/>
      </w:tblGrid>
      <w:tr w:rsidR="00405AA8" w:rsidRPr="00405AA8" w:rsidTr="0004187A">
        <w:trPr>
          <w:cantSplit/>
          <w:trHeight w:val="432"/>
        </w:trPr>
        <w:tc>
          <w:tcPr>
            <w:tcW w:w="13536" w:type="dxa"/>
            <w:gridSpan w:val="11"/>
            <w:tcBorders>
              <w:tl2br w:val="nil"/>
            </w:tcBorders>
            <w:shd w:val="clear" w:color="auto" w:fill="002060"/>
            <w:tcMar>
              <w:left w:w="86" w:type="dxa"/>
              <w:right w:w="86"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master’s-level programs</w:t>
            </w:r>
          </w:p>
        </w:tc>
      </w:tr>
      <w:tr w:rsidR="00405AA8" w:rsidRPr="00405AA8" w:rsidTr="0004187A">
        <w:trPr>
          <w:cantSplit/>
          <w:trHeight w:val="432"/>
        </w:trPr>
        <w:tc>
          <w:tcPr>
            <w:tcW w:w="13536" w:type="dxa"/>
            <w:gridSpan w:val="11"/>
            <w:tcBorders>
              <w:tl2br w:val="nil"/>
            </w:tcBorders>
            <w:shd w:val="clear" w:color="auto" w:fill="auto"/>
            <w:tcMar>
              <w:left w:w="86" w:type="dxa"/>
              <w:right w:w="86" w:type="dxa"/>
            </w:tcMar>
            <w:vAlign w:val="center"/>
          </w:tcPr>
          <w:p w:rsidR="00405AA8" w:rsidRPr="00405AA8" w:rsidRDefault="00405AA8" w:rsidP="00405AA8">
            <w:pPr>
              <w:jc w:val="center"/>
              <w:rPr>
                <w:rFonts w:ascii="Calibri" w:hAnsi="Calibri"/>
                <w:b/>
                <w:i/>
                <w:sz w:val="20"/>
                <w:szCs w:val="20"/>
              </w:rPr>
            </w:pPr>
            <w:r w:rsidRPr="00405AA8">
              <w:rPr>
                <w:rFonts w:ascii="Calibri" w:hAnsi="Calibri"/>
                <w:b/>
                <w:i/>
                <w:sz w:val="20"/>
                <w:szCs w:val="20"/>
              </w:rPr>
              <w:t>Program Name</w:t>
            </w:r>
          </w:p>
        </w:tc>
      </w:tr>
      <w:tr w:rsidR="00405AA8" w:rsidRPr="00405AA8" w:rsidTr="00405AA8">
        <w:trPr>
          <w:cantSplit/>
          <w:trHeight w:val="1008"/>
        </w:trPr>
        <w:tc>
          <w:tcPr>
            <w:tcW w:w="2809" w:type="dxa"/>
            <w:tcBorders>
              <w:tl2br w:val="single" w:sz="2" w:space="0" w:color="000000"/>
            </w:tcBorders>
            <w:shd w:val="clear" w:color="auto" w:fill="DEEAF6"/>
            <w:tcMar>
              <w:left w:w="86" w:type="dxa"/>
              <w:right w:w="86" w:type="dxa"/>
            </w:tcMar>
          </w:tcPr>
          <w:p w:rsidR="00405AA8" w:rsidRPr="00405AA8" w:rsidRDefault="00405AA8" w:rsidP="00405AA8">
            <w:pPr>
              <w:spacing w:before="80"/>
              <w:rPr>
                <w:rFonts w:ascii="Calibri" w:hAnsi="Calibri"/>
                <w:b/>
                <w:bCs/>
                <w:color w:val="000000"/>
                <w:sz w:val="20"/>
                <w:szCs w:val="20"/>
              </w:rPr>
            </w:pPr>
            <w:r w:rsidRPr="00405AA8">
              <w:rPr>
                <w:rFonts w:ascii="Calibri" w:hAnsi="Calibri"/>
                <w:sz w:val="20"/>
                <w:szCs w:val="20"/>
                <w:lang w:val="en-CA"/>
              </w:rPr>
              <w:fldChar w:fldCharType="begin"/>
            </w:r>
            <w:r w:rsidRPr="00405AA8">
              <w:rPr>
                <w:rFonts w:ascii="Calibri" w:hAnsi="Calibri"/>
                <w:sz w:val="20"/>
                <w:szCs w:val="20"/>
                <w:lang w:val="en-CA"/>
              </w:rPr>
              <w:instrText xml:space="preserve"> SEQ CHAPTER \h \r 1</w:instrText>
            </w:r>
            <w:r w:rsidRPr="00405AA8">
              <w:rPr>
                <w:rFonts w:ascii="Calibri" w:hAnsi="Calibri"/>
                <w:sz w:val="20"/>
                <w:szCs w:val="20"/>
                <w:lang w:val="en-CA"/>
              </w:rPr>
              <w:fldChar w:fldCharType="end"/>
            </w:r>
            <w:r w:rsidRPr="00405AA8">
              <w:rPr>
                <w:rFonts w:ascii="Calibri" w:hAnsi="Calibri"/>
                <w:b/>
                <w:bCs/>
                <w:color w:val="000000"/>
                <w:sz w:val="20"/>
                <w:szCs w:val="20"/>
              </w:rPr>
              <w:t>                                       ATK AREA</w:t>
            </w:r>
          </w:p>
          <w:p w:rsidR="00405AA8" w:rsidRPr="00405AA8" w:rsidRDefault="00405AA8" w:rsidP="00405AA8">
            <w:pPr>
              <w:spacing w:before="120"/>
              <w:rPr>
                <w:rFonts w:ascii="Calibri" w:hAnsi="Calibri"/>
                <w:b/>
                <w:bCs/>
                <w:color w:val="000000"/>
                <w:sz w:val="20"/>
                <w:szCs w:val="20"/>
              </w:rPr>
            </w:pPr>
            <w:r w:rsidRPr="00405AA8">
              <w:rPr>
                <w:rFonts w:ascii="Calibri" w:hAnsi="Calibri"/>
                <w:b/>
                <w:bCs/>
                <w:color w:val="000000"/>
                <w:sz w:val="20"/>
                <w:szCs w:val="20"/>
              </w:rPr>
              <w:t>REQUIRED</w:t>
            </w:r>
          </w:p>
          <w:p w:rsidR="00405AA8" w:rsidRPr="00405AA8" w:rsidRDefault="00405AA8" w:rsidP="00405AA8">
            <w:pPr>
              <w:rPr>
                <w:rFonts w:ascii="Calibri" w:hAnsi="Calibri"/>
                <w:b/>
                <w:bCs/>
                <w:color w:val="000000"/>
                <w:sz w:val="20"/>
                <w:szCs w:val="20"/>
              </w:rPr>
            </w:pPr>
            <w:r w:rsidRPr="00405AA8">
              <w:rPr>
                <w:rFonts w:ascii="Calibri" w:hAnsi="Calibri"/>
                <w:b/>
                <w:bCs/>
                <w:color w:val="000000"/>
                <w:sz w:val="20"/>
                <w:szCs w:val="20"/>
              </w:rPr>
              <w:t>COURSES,</w:t>
            </w:r>
          </w:p>
          <w:p w:rsidR="00405AA8" w:rsidRPr="00405AA8" w:rsidRDefault="00405AA8" w:rsidP="00405AA8">
            <w:pPr>
              <w:rPr>
                <w:rFonts w:ascii="Calibri" w:hAnsi="Calibri"/>
                <w:sz w:val="20"/>
                <w:szCs w:val="20"/>
              </w:rPr>
            </w:pPr>
            <w:r w:rsidRPr="00405AA8">
              <w:rPr>
                <w:rFonts w:ascii="Calibri" w:hAnsi="Calibri"/>
                <w:b/>
                <w:bCs/>
                <w:color w:val="000000"/>
                <w:sz w:val="20"/>
                <w:szCs w:val="20"/>
              </w:rPr>
              <w:t>MODULES, SUBJECTS</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#2</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#3</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#4</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#5</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#6</w:t>
            </w:r>
          </w:p>
        </w:tc>
        <w:tc>
          <w:tcPr>
            <w:tcW w:w="1072"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#7</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#8</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#9</w:t>
            </w:r>
          </w:p>
        </w:tc>
        <w:tc>
          <w:tcPr>
            <w:tcW w:w="1073" w:type="dxa"/>
            <w:shd w:val="clear" w:color="auto" w:fill="DEEAF6"/>
            <w:tcMar>
              <w:top w:w="29" w:type="dxa"/>
            </w:tcMar>
            <w:vAlign w:val="center"/>
          </w:tcPr>
          <w:p w:rsidR="00405AA8" w:rsidRPr="00405AA8" w:rsidRDefault="00405AA8" w:rsidP="00405AA8">
            <w:pPr>
              <w:jc w:val="center"/>
              <w:rPr>
                <w:rFonts w:ascii="Calibri" w:hAnsi="Calibri"/>
                <w:b/>
                <w:caps/>
                <w:sz w:val="20"/>
                <w:szCs w:val="20"/>
              </w:rPr>
            </w:pPr>
            <w:r w:rsidRPr="00405AA8">
              <w:rPr>
                <w:rFonts w:ascii="Calibri" w:hAnsi="Calibri"/>
                <w:b/>
                <w:caps/>
                <w:sz w:val="20"/>
                <w:szCs w:val="20"/>
              </w:rPr>
              <w:t>STA</w:t>
            </w:r>
          </w:p>
          <w:p w:rsidR="00405AA8" w:rsidRPr="00405AA8" w:rsidRDefault="00405AA8" w:rsidP="00405AA8">
            <w:pPr>
              <w:jc w:val="center"/>
              <w:rPr>
                <w:rFonts w:ascii="Calibri" w:hAnsi="Calibri"/>
                <w:b/>
                <w:caps/>
                <w:sz w:val="20"/>
                <w:szCs w:val="20"/>
              </w:rPr>
            </w:pPr>
            <w:r w:rsidRPr="00405AA8">
              <w:rPr>
                <w:rFonts w:ascii="Calibri" w:hAnsi="Calibri"/>
                <w:b/>
                <w:caps/>
                <w:sz w:val="20"/>
                <w:szCs w:val="20"/>
              </w:rPr>
              <w:t>Content Area #10</w:t>
            </w: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#1</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#2</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#3</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#4</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r w:rsidR="00405AA8" w:rsidRPr="00405AA8" w:rsidTr="0004187A">
        <w:trPr>
          <w:cantSplit/>
        </w:trPr>
        <w:tc>
          <w:tcPr>
            <w:tcW w:w="2809" w:type="dxa"/>
            <w:tcMar>
              <w:top w:w="0" w:type="dxa"/>
              <w:left w:w="115" w:type="dxa"/>
              <w:right w:w="115" w:type="dxa"/>
            </w:tcMar>
            <w:vAlign w:val="center"/>
          </w:tcPr>
          <w:p w:rsidR="00405AA8" w:rsidRPr="00405AA8" w:rsidRDefault="00405AA8" w:rsidP="00405AA8">
            <w:pPr>
              <w:spacing w:before="60" w:after="60"/>
              <w:rPr>
                <w:rFonts w:ascii="Calibri" w:hAnsi="Calibri"/>
                <w:i/>
                <w:sz w:val="20"/>
                <w:szCs w:val="20"/>
              </w:rPr>
            </w:pPr>
            <w:r w:rsidRPr="00405AA8">
              <w:rPr>
                <w:rFonts w:ascii="Calibri" w:hAnsi="Calibri"/>
                <w:b/>
                <w:bCs/>
                <w:i/>
                <w:color w:val="000000"/>
                <w:sz w:val="20"/>
                <w:szCs w:val="20"/>
              </w:rPr>
              <w:t>Course, Module, Subject #5</w:t>
            </w: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2"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sz w:val="20"/>
                <w:szCs w:val="20"/>
              </w:rPr>
            </w:pPr>
          </w:p>
        </w:tc>
        <w:tc>
          <w:tcPr>
            <w:tcW w:w="1073" w:type="dxa"/>
            <w:vAlign w:val="center"/>
          </w:tcPr>
          <w:p w:rsidR="00405AA8" w:rsidRPr="00405AA8" w:rsidRDefault="00405AA8" w:rsidP="00405AA8">
            <w:pPr>
              <w:jc w:val="center"/>
              <w:rPr>
                <w:rFonts w:ascii="Calibri" w:hAnsi="Calibri"/>
                <w:b/>
                <w:sz w:val="20"/>
                <w:szCs w:val="20"/>
              </w:rPr>
            </w:pPr>
          </w:p>
        </w:tc>
      </w:tr>
    </w:tbl>
    <w:p w:rsidR="00405AA8" w:rsidRPr="00405AA8" w:rsidRDefault="00405AA8" w:rsidP="00405AA8">
      <w:pPr>
        <w:rPr>
          <w:rFonts w:ascii="Calibri" w:hAnsi="Calibri" w:cs="Times New Roman"/>
        </w:rPr>
      </w:pPr>
    </w:p>
    <w:p w:rsidR="00405AA8" w:rsidRPr="00405AA8" w:rsidRDefault="00405AA8" w:rsidP="00405AA8">
      <w:pPr>
        <w:rPr>
          <w:rFonts w:ascii="Calibri" w:hAnsi="Calibri" w:cs="Times New Roman"/>
        </w:rPr>
      </w:pPr>
      <w:r w:rsidRPr="00405AA8">
        <w:rPr>
          <w:rFonts w:ascii="Calibri" w:hAnsi="Calibri" w:cs="Times New Roman"/>
        </w:rPr>
        <w:t xml:space="preserve">STA Content Area #1 = </w:t>
      </w:r>
      <w:r w:rsidRPr="00405AA8">
        <w:rPr>
          <w:rFonts w:ascii="Calibri" w:hAnsi="Calibri" w:cs="Times New Roman"/>
          <w:i/>
        </w:rPr>
        <w:t>Name of Content Area</w:t>
      </w:r>
    </w:p>
    <w:p w:rsidR="00405AA8" w:rsidRPr="00405AA8" w:rsidRDefault="00405AA8" w:rsidP="00405AA8">
      <w:pPr>
        <w:rPr>
          <w:rFonts w:ascii="Calibri" w:hAnsi="Calibri" w:cs="Times New Roman"/>
        </w:rPr>
      </w:pPr>
      <w:r w:rsidRPr="00405AA8">
        <w:rPr>
          <w:rFonts w:ascii="Calibri" w:hAnsi="Calibri" w:cs="Times New Roman"/>
        </w:rPr>
        <w:t xml:space="preserve">STA Content Area #2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#3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#4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#5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#6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#7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#8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#9 = </w:t>
      </w:r>
      <w:r w:rsidRPr="00405AA8">
        <w:rPr>
          <w:rFonts w:ascii="Calibri" w:hAnsi="Calibri" w:cs="Times New Roman"/>
          <w:i/>
        </w:rPr>
        <w:t>Name of Content Area</w:t>
      </w:r>
    </w:p>
    <w:p w:rsidR="00405AA8" w:rsidRPr="00405AA8" w:rsidRDefault="00405AA8" w:rsidP="00405AA8">
      <w:pPr>
        <w:rPr>
          <w:rFonts w:ascii="Calibri" w:hAnsi="Calibri" w:cs="Times New Roman"/>
          <w:i/>
        </w:rPr>
      </w:pPr>
      <w:r w:rsidRPr="00405AA8">
        <w:rPr>
          <w:rFonts w:ascii="Calibri" w:hAnsi="Calibri" w:cs="Times New Roman"/>
        </w:rPr>
        <w:t xml:space="preserve">STA Content Area #10 = </w:t>
      </w:r>
      <w:r w:rsidRPr="00405AA8">
        <w:rPr>
          <w:rFonts w:ascii="Calibri" w:hAnsi="Calibri" w:cs="Times New Roman"/>
          <w:i/>
        </w:rPr>
        <w:t>Name of Content Area</w:t>
      </w:r>
    </w:p>
    <w:p w:rsidR="00405AA8" w:rsidRPr="00405AA8" w:rsidRDefault="00405AA8" w:rsidP="00405AA8">
      <w:pPr>
        <w:rPr>
          <w:rFonts w:ascii="Calibri" w:hAnsi="Calibri" w:cs="Times New Roman"/>
        </w:rPr>
      </w:pPr>
    </w:p>
    <w:tbl>
      <w:tblPr>
        <w:tblpPr w:leftFromText="180" w:rightFromText="180" w:vertAnchor="text" w:tblpY="1"/>
        <w:tblOverlap w:val="never"/>
        <w:tblW w:w="350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505"/>
      </w:tblGrid>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
                <w:sz w:val="20"/>
                <w:szCs w:val="20"/>
              </w:rPr>
              <w:t>Development Level Designations</w:t>
            </w:r>
            <w:r w:rsidRPr="00405AA8">
              <w:rPr>
                <w:rFonts w:ascii="Calibri" w:hAnsi="Calibri"/>
                <w:sz w:val="20"/>
                <w:szCs w:val="20"/>
              </w:rPr>
              <w:t>:</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P = Proficiency Developed in ATK Area</w:t>
            </w:r>
          </w:p>
        </w:tc>
      </w:tr>
      <w:tr w:rsidR="00405AA8" w:rsidRPr="00405AA8" w:rsidTr="00405AA8">
        <w:trPr>
          <w:cantSplit/>
        </w:trPr>
        <w:tc>
          <w:tcPr>
            <w:tcW w:w="3505" w:type="dxa"/>
            <w:shd w:val="clear" w:color="auto" w:fill="DEEAF6"/>
            <w:tcMar>
              <w:top w:w="0" w:type="dxa"/>
              <w:left w:w="115" w:type="dxa"/>
              <w:right w:w="115" w:type="dxa"/>
            </w:tcMar>
            <w:vAlign w:val="center"/>
          </w:tcPr>
          <w:p w:rsidR="00405AA8" w:rsidRPr="00405AA8" w:rsidRDefault="00405AA8" w:rsidP="00405AA8">
            <w:pPr>
              <w:spacing w:before="60" w:after="60"/>
              <w:rPr>
                <w:rFonts w:ascii="Calibri" w:hAnsi="Calibri"/>
                <w:sz w:val="20"/>
                <w:szCs w:val="20"/>
              </w:rPr>
            </w:pPr>
            <w:r w:rsidRPr="00405AA8">
              <w:rPr>
                <w:rFonts w:ascii="Calibri" w:hAnsi="Calibri"/>
                <w:bCs/>
                <w:color w:val="000000"/>
                <w:sz w:val="20"/>
                <w:szCs w:val="20"/>
              </w:rPr>
              <w:t>M = Mastery Developed in ATK Area</w:t>
            </w:r>
          </w:p>
        </w:tc>
      </w:tr>
    </w:tbl>
    <w:p w:rsidR="00405AA8" w:rsidRPr="00405AA8" w:rsidRDefault="00405AA8" w:rsidP="00405AA8">
      <w:pPr>
        <w:rPr>
          <w:color w:val="000000"/>
          <w:sz w:val="20"/>
          <w:szCs w:val="20"/>
        </w:rPr>
      </w:pPr>
    </w:p>
    <w:p w:rsidR="00405AA8" w:rsidRPr="00405AA8" w:rsidRDefault="00405AA8" w:rsidP="00405AA8">
      <w:pPr>
        <w:autoSpaceDE w:val="0"/>
        <w:autoSpaceDN w:val="0"/>
        <w:adjustRightInd w:val="0"/>
        <w:rPr>
          <w:sz w:val="18"/>
          <w:szCs w:val="18"/>
        </w:rPr>
      </w:pPr>
    </w:p>
    <w:p w:rsidR="00405AA8" w:rsidRPr="00405AA8" w:rsidRDefault="00405AA8" w:rsidP="00405AA8">
      <w:pPr>
        <w:autoSpaceDE w:val="0"/>
        <w:autoSpaceDN w:val="0"/>
        <w:adjustRightInd w:val="0"/>
        <w:rPr>
          <w:sz w:val="18"/>
          <w:szCs w:val="18"/>
        </w:rPr>
      </w:pPr>
    </w:p>
    <w:p w:rsidR="006E72C6" w:rsidRPr="00405AA8" w:rsidRDefault="006E72C6" w:rsidP="006E72C6">
      <w:pPr>
        <w:rPr>
          <w:sz w:val="20"/>
          <w:szCs w:val="20"/>
        </w:rPr>
      </w:pPr>
    </w:p>
    <w:p w:rsidR="00405AA8" w:rsidRPr="00405AA8" w:rsidRDefault="00405AA8" w:rsidP="006E72C6">
      <w:pPr>
        <w:rPr>
          <w:sz w:val="20"/>
          <w:szCs w:val="20"/>
        </w:rPr>
      </w:pPr>
    </w:p>
    <w:p w:rsidR="00405AA8" w:rsidRPr="006E72C6" w:rsidRDefault="00405AA8" w:rsidP="006E72C6">
      <w:pPr>
        <w:rPr>
          <w:rFonts w:ascii="Times New Roman" w:hAnsi="Times New Roman" w:cs="Times New Roman"/>
        </w:rPr>
        <w:sectPr w:rsidR="00405AA8" w:rsidRPr="006E72C6" w:rsidSect="009A2DF5">
          <w:pgSz w:w="15840" w:h="12240" w:orient="landscape"/>
          <w:pgMar w:top="1440" w:right="1152" w:bottom="1440" w:left="1152"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187A" w:rsidRPr="0072337C" w:rsidRDefault="005F394B" w:rsidP="0072337C">
      <w:pPr>
        <w:pStyle w:val="Heading1"/>
        <w:rPr>
          <w:b/>
          <w:u w:val="single"/>
        </w:rPr>
      </w:pPr>
      <w:bookmarkStart w:id="140" w:name="_Toc444279148"/>
      <w:bookmarkStart w:id="141" w:name="_Toc128274325"/>
      <w:bookmarkStart w:id="142" w:name="_Toc458860944"/>
      <w:r w:rsidRPr="0072337C">
        <w:rPr>
          <w:b/>
          <w:u w:val="single"/>
        </w:rPr>
        <w:lastRenderedPageBreak/>
        <w:t xml:space="preserve">Principle </w:t>
      </w:r>
      <w:r w:rsidR="0004187A" w:rsidRPr="0072337C">
        <w:rPr>
          <w:b/>
          <w:u w:val="single"/>
        </w:rPr>
        <w:t>A4.4</w:t>
      </w:r>
      <w:r w:rsidR="0072337C">
        <w:rPr>
          <w:b/>
          <w:u w:val="single"/>
        </w:rPr>
        <w:t>:</w:t>
      </w:r>
      <w:r w:rsidR="0004187A" w:rsidRPr="0072337C">
        <w:rPr>
          <w:b/>
          <w:u w:val="single"/>
        </w:rPr>
        <w:t xml:space="preserve"> Curricula of Doctoral-Level Accounting Programs</w:t>
      </w:r>
      <w:bookmarkEnd w:id="140"/>
      <w:bookmarkEnd w:id="142"/>
    </w:p>
    <w:p w:rsidR="0004187A" w:rsidRPr="0004187A" w:rsidRDefault="0004187A" w:rsidP="0004187A">
      <w:pPr>
        <w:jc w:val="both"/>
        <w:rPr>
          <w:sz w:val="20"/>
          <w:szCs w:val="20"/>
        </w:rPr>
      </w:pPr>
    </w:p>
    <w:p w:rsidR="0004187A" w:rsidRPr="0004187A" w:rsidRDefault="0004187A" w:rsidP="0004187A">
      <w:pPr>
        <w:pBdr>
          <w:top w:val="single" w:sz="4" w:space="5" w:color="auto"/>
          <w:left w:val="single" w:sz="4" w:space="7" w:color="auto"/>
          <w:bottom w:val="single" w:sz="4" w:space="5" w:color="auto"/>
          <w:right w:val="single" w:sz="4" w:space="7" w:color="auto"/>
        </w:pBdr>
        <w:ind w:left="180"/>
        <w:rPr>
          <w:b/>
          <w:bCs/>
          <w:color w:val="000000"/>
          <w:sz w:val="20"/>
          <w:szCs w:val="20"/>
        </w:rPr>
      </w:pPr>
      <w:r w:rsidRPr="0004187A">
        <w:rPr>
          <w:b/>
          <w:bCs/>
          <w:color w:val="000000"/>
          <w:sz w:val="20"/>
          <w:szCs w:val="20"/>
        </w:rPr>
        <w:t>Excellence in accounting education requires the curricula of doctoral-level programs in accounting to prepare students to make significant scholarly contributions to the academy or professional practice.</w:t>
      </w:r>
    </w:p>
    <w:p w:rsidR="0004187A" w:rsidRPr="0004187A" w:rsidRDefault="0004187A" w:rsidP="0004187A">
      <w:pPr>
        <w:autoSpaceDE w:val="0"/>
        <w:autoSpaceDN w:val="0"/>
        <w:adjustRightInd w:val="0"/>
        <w:rPr>
          <w:iCs/>
          <w:sz w:val="20"/>
          <w:szCs w:val="20"/>
        </w:rPr>
      </w:pPr>
    </w:p>
    <w:p w:rsidR="0004187A" w:rsidRPr="0004187A" w:rsidRDefault="0004187A" w:rsidP="004A7FB0">
      <w:pPr>
        <w:numPr>
          <w:ilvl w:val="0"/>
          <w:numId w:val="79"/>
        </w:numPr>
        <w:ind w:left="360"/>
        <w:rPr>
          <w:i/>
          <w:color w:val="000000"/>
          <w:sz w:val="20"/>
          <w:szCs w:val="20"/>
        </w:rPr>
      </w:pPr>
      <w:r w:rsidRPr="0004187A">
        <w:rPr>
          <w:i/>
          <w:color w:val="000000"/>
          <w:sz w:val="20"/>
          <w:szCs w:val="20"/>
        </w:rPr>
        <w:t>Describe each doctoral-level accounting program included in the accreditation review. This description must address the following areas:</w:t>
      </w:r>
    </w:p>
    <w:p w:rsidR="0004187A" w:rsidRPr="0004187A" w:rsidRDefault="0004187A" w:rsidP="0004187A">
      <w:pPr>
        <w:ind w:left="360"/>
        <w:rPr>
          <w:color w:val="000000"/>
          <w:sz w:val="20"/>
          <w:szCs w:val="20"/>
        </w:rPr>
      </w:pPr>
    </w:p>
    <w:p w:rsidR="0004187A" w:rsidRPr="0004187A" w:rsidRDefault="0004187A" w:rsidP="004A7FB0">
      <w:pPr>
        <w:numPr>
          <w:ilvl w:val="0"/>
          <w:numId w:val="80"/>
        </w:numPr>
        <w:ind w:left="720"/>
        <w:rPr>
          <w:i/>
          <w:color w:val="000000"/>
          <w:sz w:val="20"/>
          <w:szCs w:val="20"/>
        </w:rPr>
      </w:pPr>
      <w:r w:rsidRPr="0004187A">
        <w:rPr>
          <w:i/>
          <w:color w:val="000000"/>
          <w:sz w:val="20"/>
          <w:szCs w:val="20"/>
        </w:rPr>
        <w:t>The type and name of the program;</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0"/>
        </w:numPr>
        <w:ind w:left="720"/>
        <w:rPr>
          <w:i/>
          <w:color w:val="000000"/>
          <w:sz w:val="20"/>
          <w:szCs w:val="20"/>
        </w:rPr>
      </w:pPr>
      <w:r w:rsidRPr="0004187A">
        <w:rPr>
          <w:i/>
          <w:color w:val="000000"/>
          <w:sz w:val="20"/>
          <w:szCs w:val="20"/>
        </w:rPr>
        <w:t>Curricular requirements (i.e., the courses, modules, subjects, etc. comprising the program);</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0"/>
        </w:numPr>
        <w:ind w:left="720"/>
        <w:rPr>
          <w:i/>
          <w:color w:val="000000"/>
          <w:sz w:val="20"/>
          <w:szCs w:val="20"/>
        </w:rPr>
      </w:pPr>
      <w:r w:rsidRPr="0004187A">
        <w:rPr>
          <w:i/>
          <w:color w:val="000000"/>
          <w:sz w:val="20"/>
          <w:szCs w:val="20"/>
        </w:rPr>
        <w:t>Residency requirements for the program.</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1"/>
        </w:numPr>
        <w:ind w:left="360"/>
        <w:rPr>
          <w:i/>
          <w:color w:val="000000"/>
          <w:sz w:val="20"/>
          <w:szCs w:val="20"/>
        </w:rPr>
      </w:pPr>
      <w:r w:rsidRPr="0004187A">
        <w:rPr>
          <w:i/>
          <w:color w:val="000000"/>
          <w:sz w:val="20"/>
          <w:szCs w:val="20"/>
        </w:rPr>
        <w:t xml:space="preserve">For each doctoral-level accounting program included in the accreditation review, describe the ways in which the program contributes to the development of students into individuals capable of contributing to the academy or professional practice. </w:t>
      </w:r>
      <w:r w:rsidRPr="0004187A">
        <w:rPr>
          <w:i/>
          <w:iCs/>
          <w:sz w:val="20"/>
          <w:szCs w:val="20"/>
        </w:rPr>
        <w:t>Specifically, describe the elements or learning opportunities in the program in the following areas:</w:t>
      </w:r>
    </w:p>
    <w:p w:rsidR="0004187A" w:rsidRPr="0004187A" w:rsidRDefault="0004187A" w:rsidP="0004187A">
      <w:pPr>
        <w:ind w:left="36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ways in which students demonstrate advanced knowledge in areas of accounting specialization;</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ways in which advanced research skills are developed and whether those research skills are quantitative or qualitative/applied in nature;</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dissertation or other research component (e.g., several smaller research projects/papers) and whether the research topics focus on theoretical issues or practice-oriented problems;</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If applicable, the ways in which the program prepares students for teaching careers, including, but not limited to, the knowledge and skills associated with course and curriculum design, instructional technologies, and learning assessment;</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2"/>
        </w:numPr>
        <w:ind w:left="720"/>
        <w:rPr>
          <w:i/>
          <w:color w:val="000000"/>
          <w:sz w:val="20"/>
          <w:szCs w:val="20"/>
        </w:rPr>
      </w:pPr>
      <w:r w:rsidRPr="0004187A">
        <w:rPr>
          <w:i/>
          <w:color w:val="000000"/>
          <w:sz w:val="20"/>
          <w:szCs w:val="20"/>
        </w:rPr>
        <w:t>The ways in which the program develops a sophisticated understanding of the importance of professional ethics, values, and integrity in support of accounting’s broad societal and economic purposes.</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3"/>
        </w:numPr>
        <w:autoSpaceDE w:val="0"/>
        <w:autoSpaceDN w:val="0"/>
        <w:adjustRightInd w:val="0"/>
        <w:rPr>
          <w:i/>
          <w:iCs/>
          <w:sz w:val="20"/>
          <w:szCs w:val="20"/>
        </w:rPr>
      </w:pPr>
      <w:r w:rsidRPr="0004187A">
        <w:rPr>
          <w:i/>
          <w:iCs/>
          <w:sz w:val="20"/>
          <w:szCs w:val="20"/>
        </w:rPr>
        <w:t>If your doctoral-level accounting programs contain majors, concentrations, specializations, focus areas, emphases, options, tracks, fields, or streams, etc., describe the ways in which the academic accounting unit ensures academic quality in these disciplinary component areas of the programs.</w:t>
      </w: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Pr="0004187A" w:rsidRDefault="0004187A" w:rsidP="0004187A">
      <w:pPr>
        <w:autoSpaceDE w:val="0"/>
        <w:autoSpaceDN w:val="0"/>
        <w:adjustRightInd w:val="0"/>
        <w:ind w:left="360"/>
        <w:rPr>
          <w:iCs/>
          <w:sz w:val="20"/>
          <w:szCs w:val="20"/>
        </w:rPr>
      </w:pPr>
    </w:p>
    <w:p w:rsidR="0004187A" w:rsidRPr="0004187A" w:rsidRDefault="0004187A" w:rsidP="004A7FB0">
      <w:pPr>
        <w:numPr>
          <w:ilvl w:val="0"/>
          <w:numId w:val="84"/>
        </w:numPr>
        <w:ind w:left="360"/>
        <w:rPr>
          <w:i/>
          <w:color w:val="000000"/>
          <w:sz w:val="20"/>
          <w:szCs w:val="20"/>
        </w:rPr>
      </w:pPr>
      <w:r w:rsidRPr="0004187A">
        <w:rPr>
          <w:i/>
          <w:iCs/>
          <w:sz w:val="20"/>
          <w:szCs w:val="20"/>
        </w:rPr>
        <w:t>For each doctoral-level accounting program included in the accreditation review, demonstrate that the learning opportunities in the curriculum comprising the program are aligned and consistent with:</w:t>
      </w:r>
    </w:p>
    <w:p w:rsidR="0004187A" w:rsidRPr="0004187A" w:rsidRDefault="0004187A" w:rsidP="0004187A">
      <w:pPr>
        <w:ind w:left="360"/>
        <w:rPr>
          <w:iCs/>
          <w:sz w:val="20"/>
          <w:szCs w:val="20"/>
        </w:rPr>
      </w:pPr>
    </w:p>
    <w:p w:rsidR="0004187A" w:rsidRPr="0004187A" w:rsidRDefault="0004187A" w:rsidP="004A7FB0">
      <w:pPr>
        <w:numPr>
          <w:ilvl w:val="0"/>
          <w:numId w:val="85"/>
        </w:numPr>
        <w:ind w:left="720"/>
        <w:rPr>
          <w:i/>
          <w:color w:val="000000"/>
          <w:sz w:val="20"/>
          <w:szCs w:val="20"/>
        </w:rPr>
      </w:pPr>
      <w:r w:rsidRPr="0004187A">
        <w:rPr>
          <w:i/>
          <w:iCs/>
          <w:sz w:val="20"/>
          <w:szCs w:val="20"/>
        </w:rPr>
        <w:t>The particular career path and the roles and responsibilities for which the program is designed to prepare students;</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5"/>
        </w:numPr>
        <w:ind w:left="720"/>
        <w:rPr>
          <w:i/>
          <w:color w:val="000000"/>
          <w:sz w:val="20"/>
          <w:szCs w:val="20"/>
        </w:rPr>
      </w:pPr>
      <w:r w:rsidRPr="0004187A">
        <w:rPr>
          <w:i/>
          <w:color w:val="000000"/>
          <w:sz w:val="20"/>
          <w:szCs w:val="20"/>
        </w:rPr>
        <w:t>The mission and broad-based goals of the academic accounting unit.</w:t>
      </w: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Default="0004187A" w:rsidP="0004187A">
      <w:pPr>
        <w:ind w:left="720"/>
        <w:rPr>
          <w:color w:val="000000"/>
          <w:sz w:val="20"/>
          <w:szCs w:val="20"/>
        </w:rPr>
      </w:pPr>
    </w:p>
    <w:p w:rsidR="0004187A" w:rsidRPr="0004187A" w:rsidRDefault="0004187A" w:rsidP="0004187A">
      <w:pPr>
        <w:ind w:left="720"/>
        <w:rPr>
          <w:color w:val="000000"/>
          <w:sz w:val="20"/>
          <w:szCs w:val="20"/>
        </w:rPr>
      </w:pPr>
    </w:p>
    <w:p w:rsidR="0004187A" w:rsidRPr="0004187A" w:rsidRDefault="0004187A" w:rsidP="004A7FB0">
      <w:pPr>
        <w:numPr>
          <w:ilvl w:val="0"/>
          <w:numId w:val="86"/>
        </w:numPr>
        <w:autoSpaceDE w:val="0"/>
        <w:autoSpaceDN w:val="0"/>
        <w:adjustRightInd w:val="0"/>
        <w:rPr>
          <w:i/>
          <w:iCs/>
          <w:sz w:val="20"/>
          <w:szCs w:val="20"/>
        </w:rPr>
      </w:pPr>
      <w:r w:rsidRPr="0004187A">
        <w:rPr>
          <w:i/>
          <w:iCs/>
          <w:sz w:val="20"/>
          <w:szCs w:val="20"/>
        </w:rPr>
        <w:t xml:space="preserve">For any doctoral-level accounting programs included in the accreditation review that do not </w:t>
      </w:r>
      <w:r w:rsidRPr="0004187A">
        <w:rPr>
          <w:i/>
          <w:color w:val="000000"/>
          <w:sz w:val="20"/>
          <w:szCs w:val="20"/>
        </w:rPr>
        <w:t xml:space="preserve">incorporate </w:t>
      </w:r>
      <w:r w:rsidRPr="0004187A">
        <w:rPr>
          <w:i/>
          <w:iCs/>
          <w:sz w:val="20"/>
          <w:szCs w:val="20"/>
        </w:rPr>
        <w:t>learning opportunities</w:t>
      </w:r>
      <w:r w:rsidRPr="0004187A">
        <w:rPr>
          <w:i/>
          <w:color w:val="000000"/>
          <w:sz w:val="20"/>
          <w:szCs w:val="20"/>
        </w:rPr>
        <w:t xml:space="preserve"> that are normally expected of those types of degree programs and that are necessary for the particular career paths for which the programs are designed to prepare students</w:t>
      </w:r>
      <w:r w:rsidRPr="0004187A">
        <w:rPr>
          <w:i/>
          <w:iCs/>
          <w:sz w:val="20"/>
          <w:szCs w:val="20"/>
        </w:rPr>
        <w:t>, provide a rationale for this variation in content.</w:t>
      </w: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Default="0004187A" w:rsidP="0004187A">
      <w:pPr>
        <w:autoSpaceDE w:val="0"/>
        <w:autoSpaceDN w:val="0"/>
        <w:adjustRightInd w:val="0"/>
        <w:ind w:left="360"/>
        <w:rPr>
          <w:iCs/>
          <w:sz w:val="20"/>
          <w:szCs w:val="20"/>
        </w:rPr>
      </w:pPr>
    </w:p>
    <w:p w:rsidR="0004187A" w:rsidRPr="0004187A" w:rsidRDefault="0004187A" w:rsidP="0004187A">
      <w:pPr>
        <w:autoSpaceDE w:val="0"/>
        <w:autoSpaceDN w:val="0"/>
        <w:adjustRightInd w:val="0"/>
        <w:ind w:left="360"/>
        <w:rPr>
          <w:iCs/>
          <w:sz w:val="20"/>
          <w:szCs w:val="20"/>
        </w:rPr>
      </w:pPr>
    </w:p>
    <w:p w:rsidR="0004187A" w:rsidRPr="0004187A" w:rsidRDefault="0004187A" w:rsidP="004A7FB0">
      <w:pPr>
        <w:numPr>
          <w:ilvl w:val="0"/>
          <w:numId w:val="86"/>
        </w:numPr>
        <w:autoSpaceDE w:val="0"/>
        <w:autoSpaceDN w:val="0"/>
        <w:adjustRightInd w:val="0"/>
        <w:rPr>
          <w:i/>
          <w:iCs/>
          <w:sz w:val="20"/>
          <w:szCs w:val="20"/>
        </w:rPr>
      </w:pPr>
      <w:r w:rsidRPr="0004187A">
        <w:rPr>
          <w:i/>
          <w:iCs/>
          <w:sz w:val="20"/>
          <w:szCs w:val="20"/>
        </w:rPr>
        <w:t>For each doctoral-level accounting program included in the accreditation review, provide evidence of the extent of student success in:</w:t>
      </w:r>
    </w:p>
    <w:p w:rsidR="0004187A" w:rsidRPr="0004187A" w:rsidRDefault="0004187A" w:rsidP="0004187A">
      <w:pPr>
        <w:autoSpaceDE w:val="0"/>
        <w:autoSpaceDN w:val="0"/>
        <w:adjustRightInd w:val="0"/>
        <w:ind w:left="360"/>
        <w:rPr>
          <w:iCs/>
          <w:sz w:val="20"/>
          <w:szCs w:val="20"/>
        </w:rPr>
      </w:pPr>
    </w:p>
    <w:p w:rsidR="0004187A" w:rsidRPr="0004187A" w:rsidRDefault="0004187A" w:rsidP="004A7FB0">
      <w:pPr>
        <w:numPr>
          <w:ilvl w:val="0"/>
          <w:numId w:val="87"/>
        </w:numPr>
        <w:autoSpaceDE w:val="0"/>
        <w:autoSpaceDN w:val="0"/>
        <w:adjustRightInd w:val="0"/>
        <w:ind w:left="720"/>
        <w:rPr>
          <w:i/>
          <w:iCs/>
          <w:sz w:val="20"/>
          <w:szCs w:val="20"/>
        </w:rPr>
      </w:pPr>
      <w:r w:rsidRPr="0004187A">
        <w:rPr>
          <w:i/>
          <w:iCs/>
          <w:sz w:val="20"/>
          <w:szCs w:val="20"/>
        </w:rPr>
        <w:t>Mastering the disciplinary knowledge in their areas of accounting specialization and the advanced research skills necessary for contributing to the theoretical or practical body of knowledge in accounting;</w:t>
      </w:r>
    </w:p>
    <w:p w:rsidR="0004187A" w:rsidRDefault="0004187A"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Pr="0015527B" w:rsidRDefault="0015527B" w:rsidP="0015527B">
      <w:pPr>
        <w:autoSpaceDE w:val="0"/>
        <w:autoSpaceDN w:val="0"/>
        <w:adjustRightInd w:val="0"/>
        <w:ind w:left="720"/>
        <w:rPr>
          <w:iCs/>
          <w:sz w:val="20"/>
          <w:szCs w:val="20"/>
        </w:rPr>
      </w:pPr>
    </w:p>
    <w:p w:rsidR="0004187A" w:rsidRPr="0004187A" w:rsidRDefault="0004187A" w:rsidP="004A7FB0">
      <w:pPr>
        <w:numPr>
          <w:ilvl w:val="0"/>
          <w:numId w:val="87"/>
        </w:numPr>
        <w:autoSpaceDE w:val="0"/>
        <w:autoSpaceDN w:val="0"/>
        <w:adjustRightInd w:val="0"/>
        <w:ind w:left="720"/>
        <w:rPr>
          <w:i/>
          <w:iCs/>
          <w:sz w:val="20"/>
          <w:szCs w:val="20"/>
        </w:rPr>
      </w:pPr>
      <w:r w:rsidRPr="0004187A">
        <w:rPr>
          <w:i/>
          <w:iCs/>
          <w:sz w:val="20"/>
          <w:szCs w:val="20"/>
        </w:rPr>
        <w:t>Completing their programs of study.</w:t>
      </w:r>
    </w:p>
    <w:p w:rsidR="0004187A" w:rsidRDefault="0004187A"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Default="0015527B" w:rsidP="0015527B">
      <w:pPr>
        <w:autoSpaceDE w:val="0"/>
        <w:autoSpaceDN w:val="0"/>
        <w:adjustRightInd w:val="0"/>
        <w:ind w:left="720"/>
        <w:rPr>
          <w:iCs/>
          <w:sz w:val="20"/>
          <w:szCs w:val="20"/>
        </w:rPr>
      </w:pPr>
    </w:p>
    <w:p w:rsidR="0015527B" w:rsidRPr="0015527B" w:rsidRDefault="0015527B" w:rsidP="0015527B">
      <w:pPr>
        <w:autoSpaceDE w:val="0"/>
        <w:autoSpaceDN w:val="0"/>
        <w:adjustRightInd w:val="0"/>
        <w:ind w:left="720"/>
        <w:rPr>
          <w:iCs/>
          <w:sz w:val="20"/>
          <w:szCs w:val="20"/>
        </w:rPr>
      </w:pPr>
    </w:p>
    <w:p w:rsidR="0004187A" w:rsidRPr="0015527B" w:rsidRDefault="0004187A" w:rsidP="004A7FB0">
      <w:pPr>
        <w:numPr>
          <w:ilvl w:val="0"/>
          <w:numId w:val="88"/>
        </w:numPr>
        <w:ind w:left="360"/>
        <w:rPr>
          <w:i/>
          <w:iCs/>
          <w:sz w:val="20"/>
          <w:szCs w:val="20"/>
        </w:rPr>
      </w:pPr>
      <w:r w:rsidRPr="0015527B">
        <w:rPr>
          <w:i/>
          <w:iCs/>
          <w:sz w:val="20"/>
          <w:szCs w:val="20"/>
        </w:rPr>
        <w:t>Provide Table A4-6: Student Doctoral Research.</w:t>
      </w:r>
    </w:p>
    <w:p w:rsidR="0004187A" w:rsidRDefault="0004187A" w:rsidP="0015527B">
      <w:pPr>
        <w:ind w:left="360"/>
        <w:rPr>
          <w:iCs/>
          <w:sz w:val="20"/>
          <w:szCs w:val="20"/>
        </w:rPr>
      </w:pPr>
    </w:p>
    <w:p w:rsidR="0015527B" w:rsidRDefault="0015527B" w:rsidP="0015527B">
      <w:pPr>
        <w:ind w:left="360"/>
        <w:rPr>
          <w:iCs/>
          <w:sz w:val="20"/>
          <w:szCs w:val="20"/>
        </w:rPr>
      </w:pPr>
    </w:p>
    <w:p w:rsidR="0015527B" w:rsidRDefault="0015527B" w:rsidP="0015527B">
      <w:pPr>
        <w:ind w:left="360"/>
        <w:rPr>
          <w:iCs/>
          <w:sz w:val="20"/>
          <w:szCs w:val="20"/>
        </w:rPr>
      </w:pPr>
    </w:p>
    <w:p w:rsidR="0015527B" w:rsidRDefault="0015527B" w:rsidP="0015527B">
      <w:pPr>
        <w:ind w:left="360"/>
        <w:rPr>
          <w:iCs/>
          <w:sz w:val="20"/>
          <w:szCs w:val="20"/>
        </w:rPr>
      </w:pPr>
    </w:p>
    <w:p w:rsidR="0015527B" w:rsidRDefault="0015527B" w:rsidP="0015527B">
      <w:pPr>
        <w:ind w:left="360"/>
        <w:rPr>
          <w:iCs/>
          <w:sz w:val="20"/>
          <w:szCs w:val="20"/>
        </w:rPr>
      </w:pPr>
    </w:p>
    <w:p w:rsidR="0015527B" w:rsidRPr="0004187A" w:rsidRDefault="0015527B" w:rsidP="0015527B">
      <w:pPr>
        <w:ind w:left="360"/>
        <w:rPr>
          <w:iCs/>
          <w:sz w:val="20"/>
          <w:szCs w:val="20"/>
        </w:rPr>
      </w:pPr>
    </w:p>
    <w:p w:rsidR="0004187A" w:rsidRPr="0004187A" w:rsidRDefault="0004187A" w:rsidP="0015527B">
      <w:pPr>
        <w:autoSpaceDE w:val="0"/>
        <w:autoSpaceDN w:val="0"/>
        <w:adjustRightInd w:val="0"/>
        <w:ind w:left="360"/>
        <w:rPr>
          <w:iCs/>
          <w:sz w:val="20"/>
          <w:szCs w:val="20"/>
        </w:rPr>
      </w:pPr>
    </w:p>
    <w:p w:rsidR="0004187A" w:rsidRPr="0004187A" w:rsidRDefault="0004187A" w:rsidP="0004187A">
      <w:pPr>
        <w:rPr>
          <w:color w:val="000000"/>
          <w:sz w:val="20"/>
          <w:szCs w:val="20"/>
        </w:rPr>
        <w:sectPr w:rsidR="0004187A" w:rsidRPr="0004187A" w:rsidSect="00BC3194">
          <w:pgSz w:w="12240" w:h="15840"/>
          <w:pgMar w:top="1296" w:right="1440" w:bottom="1296"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4187A" w:rsidRPr="0004187A" w:rsidRDefault="0004187A" w:rsidP="000C0C27">
      <w:pPr>
        <w:pStyle w:val="Caption"/>
      </w:pPr>
      <w:bookmarkStart w:id="143" w:name="_Toc444279684"/>
      <w:bookmarkStart w:id="144" w:name="_Toc458864659"/>
      <w:r w:rsidRPr="0004187A">
        <w:lastRenderedPageBreak/>
        <w:t>Table A4-6: Student Doctoral Research</w:t>
      </w:r>
      <w:bookmarkEnd w:id="143"/>
      <w:bookmarkEnd w:id="144"/>
    </w:p>
    <w:p w:rsidR="0004187A" w:rsidRPr="0004187A" w:rsidRDefault="0004187A" w:rsidP="0004187A">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880"/>
        <w:gridCol w:w="6480"/>
      </w:tblGrid>
      <w:tr w:rsidR="0004187A" w:rsidRPr="0004187A" w:rsidTr="0004187A">
        <w:trPr>
          <w:trHeight w:val="288"/>
          <w:jc w:val="center"/>
        </w:trPr>
        <w:tc>
          <w:tcPr>
            <w:tcW w:w="9360" w:type="dxa"/>
            <w:gridSpan w:val="2"/>
            <w:shd w:val="clear" w:color="auto" w:fill="002060"/>
            <w:vAlign w:val="center"/>
          </w:tcPr>
          <w:p w:rsidR="0004187A" w:rsidRPr="0004187A" w:rsidRDefault="0004187A" w:rsidP="0004187A">
            <w:pPr>
              <w:rPr>
                <w:rFonts w:ascii="Calibri" w:hAnsi="Calibri" w:cs="Times New Roman"/>
                <w:b/>
                <w:sz w:val="20"/>
                <w:szCs w:val="20"/>
              </w:rPr>
            </w:pPr>
            <w:r w:rsidRPr="0004187A">
              <w:rPr>
                <w:rFonts w:ascii="Calibri" w:hAnsi="Calibri" w:cs="Times New Roman"/>
                <w:b/>
                <w:sz w:val="20"/>
                <w:szCs w:val="20"/>
              </w:rPr>
              <w:t>SELF-STUDY YEAR</w:t>
            </w:r>
          </w:p>
        </w:tc>
      </w:tr>
      <w:tr w:rsidR="0004187A" w:rsidRPr="0004187A" w:rsidTr="0004187A">
        <w:trPr>
          <w:trHeight w:val="20"/>
          <w:jc w:val="center"/>
        </w:trPr>
        <w:tc>
          <w:tcPr>
            <w:tcW w:w="2880" w:type="dxa"/>
            <w:shd w:val="clear" w:color="auto" w:fill="DEEAF6"/>
            <w:tcMar>
              <w:left w:w="115" w:type="dxa"/>
              <w:right w:w="115" w:type="dxa"/>
            </w:tcMar>
          </w:tcPr>
          <w:p w:rsidR="0004187A" w:rsidRPr="0004187A" w:rsidRDefault="0004187A" w:rsidP="0004187A">
            <w:pPr>
              <w:rPr>
                <w:rFonts w:ascii="Calibri" w:hAnsi="Calibri"/>
                <w:b/>
                <w:sz w:val="20"/>
                <w:szCs w:val="20"/>
              </w:rPr>
            </w:pPr>
            <w:r w:rsidRPr="0004187A">
              <w:rPr>
                <w:rFonts w:ascii="Calibri" w:hAnsi="Calibri"/>
                <w:b/>
                <w:sz w:val="20"/>
                <w:szCs w:val="20"/>
              </w:rPr>
              <w:t>Name of Student</w:t>
            </w:r>
          </w:p>
        </w:tc>
        <w:tc>
          <w:tcPr>
            <w:tcW w:w="6480" w:type="dxa"/>
            <w:shd w:val="clear" w:color="auto" w:fill="DEEAF6"/>
            <w:tcMar>
              <w:left w:w="115" w:type="dxa"/>
              <w:right w:w="115" w:type="dxa"/>
            </w:tcMar>
          </w:tcPr>
          <w:p w:rsidR="0004187A" w:rsidRPr="0004187A" w:rsidRDefault="0004187A" w:rsidP="0004187A">
            <w:pPr>
              <w:rPr>
                <w:rFonts w:ascii="Calibri" w:hAnsi="Calibri"/>
                <w:b/>
                <w:sz w:val="20"/>
                <w:szCs w:val="20"/>
              </w:rPr>
            </w:pPr>
            <w:r w:rsidRPr="0004187A">
              <w:rPr>
                <w:rFonts w:ascii="Calibri" w:hAnsi="Calibri"/>
                <w:b/>
                <w:sz w:val="20"/>
                <w:szCs w:val="20"/>
              </w:rPr>
              <w:t>Title of Dissertation or Research Projects/Papers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#1</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#2</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#3</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#4</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Student #5</w:t>
            </w:r>
          </w:p>
        </w:tc>
        <w:tc>
          <w:tcPr>
            <w:tcW w:w="6480" w:type="dxa"/>
            <w:tcMar>
              <w:left w:w="115" w:type="dxa"/>
              <w:right w:w="115" w:type="dxa"/>
            </w:tcMar>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88"/>
          <w:jc w:val="center"/>
        </w:trPr>
        <w:tc>
          <w:tcPr>
            <w:tcW w:w="9360" w:type="dxa"/>
            <w:gridSpan w:val="2"/>
            <w:shd w:val="clear" w:color="auto" w:fill="002060"/>
            <w:vAlign w:val="center"/>
          </w:tcPr>
          <w:p w:rsidR="0004187A" w:rsidRPr="0004187A" w:rsidRDefault="0004187A" w:rsidP="0004187A">
            <w:pPr>
              <w:rPr>
                <w:rFonts w:ascii="Calibri" w:hAnsi="Calibri" w:cs="Times New Roman"/>
                <w:b/>
                <w:sz w:val="20"/>
                <w:szCs w:val="20"/>
              </w:rPr>
            </w:pPr>
            <w:r w:rsidRPr="0004187A">
              <w:rPr>
                <w:rFonts w:ascii="Calibri" w:hAnsi="Calibri" w:cs="Times New Roman"/>
                <w:b/>
                <w:sz w:val="20"/>
                <w:szCs w:val="20"/>
              </w:rPr>
              <w:t>YEAR PRIOR TO SELF-STUDY YEAR</w:t>
            </w:r>
          </w:p>
        </w:tc>
      </w:tr>
      <w:tr w:rsidR="0004187A" w:rsidRPr="0004187A" w:rsidTr="0004187A">
        <w:trPr>
          <w:trHeight w:val="20"/>
          <w:jc w:val="center"/>
        </w:trPr>
        <w:tc>
          <w:tcPr>
            <w:tcW w:w="28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Name of Student</w:t>
            </w:r>
          </w:p>
        </w:tc>
        <w:tc>
          <w:tcPr>
            <w:tcW w:w="64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Title of Dissertation or Research Projects/Papers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#1</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#2</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#3</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#4</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#5</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88"/>
          <w:jc w:val="center"/>
        </w:trPr>
        <w:tc>
          <w:tcPr>
            <w:tcW w:w="9360" w:type="dxa"/>
            <w:gridSpan w:val="2"/>
            <w:shd w:val="clear" w:color="auto" w:fill="002060"/>
            <w:vAlign w:val="center"/>
          </w:tcPr>
          <w:p w:rsidR="0004187A" w:rsidRPr="0004187A" w:rsidRDefault="0004187A" w:rsidP="0004187A">
            <w:pPr>
              <w:rPr>
                <w:rFonts w:ascii="Calibri" w:hAnsi="Calibri" w:cs="Times New Roman"/>
                <w:b/>
                <w:sz w:val="20"/>
                <w:szCs w:val="20"/>
              </w:rPr>
            </w:pPr>
            <w:r w:rsidRPr="0004187A">
              <w:rPr>
                <w:rFonts w:ascii="Calibri" w:hAnsi="Calibri" w:cs="Times New Roman"/>
                <w:b/>
                <w:sz w:val="20"/>
                <w:szCs w:val="20"/>
              </w:rPr>
              <w:t>TWO YEARS PRIOR TO SELF-STUDY YEAR</w:t>
            </w:r>
          </w:p>
        </w:tc>
      </w:tr>
      <w:tr w:rsidR="0004187A" w:rsidRPr="0004187A" w:rsidTr="0004187A">
        <w:trPr>
          <w:trHeight w:val="20"/>
          <w:jc w:val="center"/>
        </w:trPr>
        <w:tc>
          <w:tcPr>
            <w:tcW w:w="28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Name of Student</w:t>
            </w:r>
          </w:p>
        </w:tc>
        <w:tc>
          <w:tcPr>
            <w:tcW w:w="6480" w:type="dxa"/>
            <w:shd w:val="clear" w:color="auto" w:fill="DEEAF6"/>
          </w:tcPr>
          <w:p w:rsidR="0004187A" w:rsidRPr="0004187A" w:rsidRDefault="0004187A" w:rsidP="0004187A">
            <w:pPr>
              <w:rPr>
                <w:rFonts w:ascii="Calibri" w:hAnsi="Calibri"/>
                <w:b/>
                <w:sz w:val="20"/>
                <w:szCs w:val="20"/>
              </w:rPr>
            </w:pPr>
            <w:r w:rsidRPr="0004187A">
              <w:rPr>
                <w:rFonts w:ascii="Calibri" w:hAnsi="Calibri"/>
                <w:b/>
                <w:sz w:val="20"/>
                <w:szCs w:val="20"/>
              </w:rPr>
              <w:t>Title of Dissertation or Research Projects/Papers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#1</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#2</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#3</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#4</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r w:rsidR="0004187A" w:rsidRPr="0004187A" w:rsidTr="0004187A">
        <w:trPr>
          <w:trHeight w:val="20"/>
          <w:jc w:val="center"/>
        </w:trPr>
        <w:tc>
          <w:tcPr>
            <w:tcW w:w="2880" w:type="dxa"/>
          </w:tcPr>
          <w:p w:rsidR="0004187A" w:rsidRPr="0004187A" w:rsidRDefault="0004187A" w:rsidP="0004187A">
            <w:pPr>
              <w:rPr>
                <w:rFonts w:ascii="Calibri" w:hAnsi="Calibri"/>
                <w:i/>
                <w:sz w:val="20"/>
                <w:szCs w:val="20"/>
              </w:rPr>
            </w:pPr>
            <w:r w:rsidRPr="0004187A">
              <w:rPr>
                <w:rFonts w:ascii="Calibri" w:hAnsi="Calibri"/>
                <w:i/>
                <w:sz w:val="20"/>
                <w:szCs w:val="20"/>
              </w:rPr>
              <w:t>Student #5</w:t>
            </w:r>
          </w:p>
        </w:tc>
        <w:tc>
          <w:tcPr>
            <w:tcW w:w="6480" w:type="dxa"/>
          </w:tcPr>
          <w:p w:rsidR="0004187A" w:rsidRPr="0004187A" w:rsidRDefault="0004187A" w:rsidP="0004187A">
            <w:pPr>
              <w:rPr>
                <w:rFonts w:ascii="Calibri" w:hAnsi="Calibri"/>
                <w:i/>
                <w:sz w:val="20"/>
                <w:szCs w:val="20"/>
              </w:rPr>
            </w:pPr>
            <w:r w:rsidRPr="0004187A">
              <w:rPr>
                <w:rFonts w:ascii="Calibri" w:hAnsi="Calibri"/>
                <w:i/>
                <w:sz w:val="20"/>
                <w:szCs w:val="20"/>
              </w:rPr>
              <w:t>Title(s)</w:t>
            </w:r>
          </w:p>
        </w:tc>
      </w:tr>
    </w:tbl>
    <w:p w:rsidR="0004187A" w:rsidRPr="0004187A" w:rsidRDefault="0004187A" w:rsidP="0004187A">
      <w:pPr>
        <w:keepNext/>
        <w:outlineLvl w:val="4"/>
        <w:rPr>
          <w:rFonts w:ascii="Calibri" w:hAnsi="Calibri"/>
          <w:bCs/>
          <w:color w:val="000000"/>
          <w:sz w:val="20"/>
          <w:szCs w:val="20"/>
        </w:rPr>
      </w:pPr>
    </w:p>
    <w:p w:rsidR="0004187A" w:rsidRPr="0004187A" w:rsidRDefault="0004187A" w:rsidP="0004187A">
      <w:pPr>
        <w:rPr>
          <w:i/>
          <w:color w:val="000000"/>
          <w:sz w:val="20"/>
          <w:szCs w:val="20"/>
        </w:rPr>
      </w:pPr>
    </w:p>
    <w:p w:rsidR="0004187A" w:rsidRPr="0004187A" w:rsidRDefault="0004187A" w:rsidP="0004187A">
      <w:pPr>
        <w:keepNext/>
        <w:outlineLvl w:val="2"/>
        <w:rPr>
          <w:b/>
          <w:bCs/>
          <w:i/>
          <w:sz w:val="20"/>
          <w:szCs w:val="20"/>
          <w:u w:val="single"/>
        </w:rPr>
      </w:pPr>
    </w:p>
    <w:p w:rsidR="0004187A" w:rsidRPr="0004187A" w:rsidRDefault="0004187A" w:rsidP="0004187A">
      <w:pPr>
        <w:rPr>
          <w:i/>
          <w:sz w:val="20"/>
          <w:szCs w:val="20"/>
        </w:rPr>
      </w:pPr>
    </w:p>
    <w:p w:rsidR="0004187A" w:rsidRDefault="0004187A" w:rsidP="0004187A">
      <w:pPr>
        <w:jc w:val="both"/>
        <w:rPr>
          <w:bCs/>
          <w:color w:val="000000"/>
          <w:sz w:val="20"/>
          <w:szCs w:val="20"/>
        </w:rPr>
      </w:pPr>
    </w:p>
    <w:p w:rsidR="0004187A" w:rsidRDefault="0004187A" w:rsidP="0004187A">
      <w:pPr>
        <w:jc w:val="both"/>
        <w:rPr>
          <w:bCs/>
          <w:color w:val="000000"/>
          <w:sz w:val="20"/>
          <w:szCs w:val="20"/>
        </w:rPr>
      </w:pPr>
    </w:p>
    <w:p w:rsidR="0004187A" w:rsidRDefault="0004187A" w:rsidP="0004187A">
      <w:pPr>
        <w:jc w:val="both"/>
        <w:rPr>
          <w:bCs/>
          <w:color w:val="000000"/>
          <w:sz w:val="20"/>
          <w:szCs w:val="20"/>
        </w:rPr>
        <w:sectPr w:rsidR="0004187A"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20289" w:rsidRPr="0072337C" w:rsidRDefault="005F394B" w:rsidP="0072337C">
      <w:pPr>
        <w:pStyle w:val="Heading1"/>
        <w:rPr>
          <w:b/>
          <w:u w:val="single"/>
        </w:rPr>
      </w:pPr>
      <w:bookmarkStart w:id="145" w:name="_Toc444279149"/>
      <w:bookmarkStart w:id="146" w:name="_Toc458860945"/>
      <w:bookmarkEnd w:id="141"/>
      <w:r w:rsidRPr="0072337C">
        <w:rPr>
          <w:b/>
          <w:u w:val="single"/>
        </w:rPr>
        <w:lastRenderedPageBreak/>
        <w:t xml:space="preserve">Principle </w:t>
      </w:r>
      <w:r w:rsidR="00E20289" w:rsidRPr="0072337C">
        <w:rPr>
          <w:b/>
          <w:u w:val="single"/>
        </w:rPr>
        <w:t>A4.5</w:t>
      </w:r>
      <w:r w:rsidR="0072337C">
        <w:rPr>
          <w:b/>
          <w:u w:val="single"/>
        </w:rPr>
        <w:t>:</w:t>
      </w:r>
      <w:r w:rsidR="00E20289" w:rsidRPr="0072337C">
        <w:rPr>
          <w:b/>
          <w:u w:val="single"/>
        </w:rPr>
        <w:t xml:space="preserve"> International Dimensions of Accounting</w:t>
      </w:r>
      <w:bookmarkEnd w:id="145"/>
      <w:bookmarkEnd w:id="146"/>
    </w:p>
    <w:p w:rsidR="00E20289" w:rsidRPr="00E20289" w:rsidRDefault="00E20289" w:rsidP="00E20289">
      <w:pPr>
        <w:jc w:val="both"/>
        <w:rPr>
          <w:sz w:val="20"/>
          <w:szCs w:val="20"/>
        </w:rPr>
      </w:pPr>
    </w:p>
    <w:p w:rsidR="00E20289" w:rsidRPr="00E20289" w:rsidRDefault="00E20289" w:rsidP="00E20289">
      <w:pPr>
        <w:pBdr>
          <w:top w:val="single" w:sz="4" w:space="5" w:color="auto"/>
          <w:left w:val="single" w:sz="4" w:space="7" w:color="auto"/>
          <w:bottom w:val="single" w:sz="4" w:space="5" w:color="auto"/>
          <w:right w:val="single" w:sz="4" w:space="7" w:color="auto"/>
        </w:pBdr>
        <w:ind w:left="180"/>
        <w:rPr>
          <w:b/>
          <w:bCs/>
          <w:color w:val="000000"/>
          <w:sz w:val="20"/>
          <w:szCs w:val="20"/>
        </w:rPr>
      </w:pPr>
      <w:r w:rsidRPr="00E20289">
        <w:rPr>
          <w:b/>
          <w:bCs/>
          <w:color w:val="000000"/>
          <w:sz w:val="20"/>
          <w:szCs w:val="20"/>
        </w:rPr>
        <w:t>Excellence in accounting education requires accounting students to be prepared to function effectively in a changing global environment. Therefore, the academic accounting unit, through its curricula and co-curricular programs, must ensure that students possess the knowledge, skills, and abilities to understand and deal effectively with critical issues in a dynamic global accounting and business environment.</w:t>
      </w:r>
    </w:p>
    <w:p w:rsidR="00E20289" w:rsidRPr="00E20289" w:rsidRDefault="00E20289" w:rsidP="00E20289">
      <w:pPr>
        <w:rPr>
          <w:color w:val="000000"/>
          <w:sz w:val="20"/>
          <w:szCs w:val="20"/>
        </w:rPr>
      </w:pPr>
    </w:p>
    <w:p w:rsidR="00E20289" w:rsidRPr="00E20289" w:rsidRDefault="00E20289" w:rsidP="004A7FB0">
      <w:pPr>
        <w:numPr>
          <w:ilvl w:val="0"/>
          <w:numId w:val="64"/>
        </w:numPr>
        <w:rPr>
          <w:i/>
          <w:iCs/>
          <w:sz w:val="20"/>
          <w:szCs w:val="20"/>
        </w:rPr>
      </w:pPr>
      <w:r w:rsidRPr="00E20289">
        <w:rPr>
          <w:i/>
          <w:iCs/>
          <w:sz w:val="20"/>
          <w:szCs w:val="20"/>
        </w:rPr>
        <w:t>For each accounting program included in the accreditation review, describe the ways in which the learning opportunities in the program prepare students to function effectively in the global accounting and business environment. This description should encompass:</w:t>
      </w:r>
    </w:p>
    <w:p w:rsidR="00E20289" w:rsidRPr="00E20289" w:rsidRDefault="00E20289" w:rsidP="00E20289">
      <w:pPr>
        <w:ind w:left="360"/>
        <w:rPr>
          <w:iCs/>
          <w:sz w:val="20"/>
          <w:szCs w:val="20"/>
        </w:rPr>
      </w:pPr>
    </w:p>
    <w:p w:rsidR="00E20289" w:rsidRPr="00E20289" w:rsidRDefault="00E20289" w:rsidP="00E20289">
      <w:pPr>
        <w:ind w:left="720" w:hanging="360"/>
        <w:rPr>
          <w:i/>
          <w:iCs/>
          <w:sz w:val="20"/>
          <w:szCs w:val="20"/>
        </w:rPr>
      </w:pPr>
      <w:r w:rsidRPr="00E20289">
        <w:rPr>
          <w:i/>
          <w:iCs/>
          <w:sz w:val="20"/>
          <w:szCs w:val="20"/>
        </w:rPr>
        <w:t>a.</w:t>
      </w:r>
      <w:r w:rsidRPr="00E20289">
        <w:rPr>
          <w:i/>
          <w:iCs/>
          <w:sz w:val="20"/>
          <w:szCs w:val="20"/>
        </w:rPr>
        <w:tab/>
        <w:t>Any majors, concentrations, specializations, focus areas, emphases, options, tracks, fields, and streams, etc. that deal with international accounting issues and practices;</w:t>
      </w: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Pr="00E20289" w:rsidRDefault="00E20289" w:rsidP="00E20289">
      <w:pPr>
        <w:ind w:left="1080" w:hanging="360"/>
        <w:rPr>
          <w:iCs/>
          <w:sz w:val="20"/>
          <w:szCs w:val="20"/>
        </w:rPr>
      </w:pPr>
    </w:p>
    <w:p w:rsidR="00E20289" w:rsidRPr="00E20289" w:rsidRDefault="00E20289" w:rsidP="00E20289">
      <w:pPr>
        <w:ind w:left="720" w:hanging="360"/>
        <w:rPr>
          <w:i/>
          <w:iCs/>
          <w:sz w:val="20"/>
          <w:szCs w:val="20"/>
        </w:rPr>
      </w:pPr>
      <w:r w:rsidRPr="00E20289">
        <w:rPr>
          <w:i/>
          <w:iCs/>
          <w:sz w:val="20"/>
          <w:szCs w:val="20"/>
        </w:rPr>
        <w:t>b.</w:t>
      </w:r>
      <w:r w:rsidRPr="00E20289">
        <w:rPr>
          <w:i/>
          <w:iCs/>
          <w:sz w:val="20"/>
          <w:szCs w:val="20"/>
        </w:rPr>
        <w:tab/>
        <w:t>Any courses, modules, subjects, etc. that deal with international accounting issues and practices;</w:t>
      </w: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Default="00E20289" w:rsidP="00E20289">
      <w:pPr>
        <w:ind w:left="1080" w:hanging="360"/>
        <w:rPr>
          <w:iCs/>
          <w:sz w:val="20"/>
          <w:szCs w:val="20"/>
        </w:rPr>
      </w:pPr>
    </w:p>
    <w:p w:rsidR="00E20289" w:rsidRPr="00E20289" w:rsidRDefault="00E20289" w:rsidP="00E20289">
      <w:pPr>
        <w:ind w:left="1080" w:hanging="360"/>
        <w:rPr>
          <w:iCs/>
          <w:sz w:val="20"/>
          <w:szCs w:val="20"/>
        </w:rPr>
      </w:pPr>
    </w:p>
    <w:p w:rsidR="00E20289" w:rsidRPr="00E20289" w:rsidRDefault="00E20289" w:rsidP="00E20289">
      <w:pPr>
        <w:ind w:left="720" w:hanging="360"/>
        <w:rPr>
          <w:i/>
          <w:iCs/>
          <w:sz w:val="20"/>
          <w:szCs w:val="20"/>
        </w:rPr>
      </w:pPr>
      <w:r w:rsidRPr="00E20289">
        <w:rPr>
          <w:i/>
          <w:iCs/>
          <w:sz w:val="20"/>
          <w:szCs w:val="20"/>
        </w:rPr>
        <w:t>c.</w:t>
      </w:r>
      <w:r w:rsidRPr="00E20289">
        <w:rPr>
          <w:i/>
          <w:iCs/>
          <w:sz w:val="20"/>
          <w:szCs w:val="20"/>
        </w:rPr>
        <w:tab/>
        <w:t>Any other learning opportunities relating to the international dimensions of accounting that are integrated throughout the required courses, modules, subjects, etc. comprising the program.</w:t>
      </w: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Pr="00E20289" w:rsidRDefault="00E20289" w:rsidP="00E20289">
      <w:pPr>
        <w:ind w:left="720"/>
        <w:rPr>
          <w:iCs/>
          <w:sz w:val="20"/>
          <w:szCs w:val="20"/>
        </w:rPr>
      </w:pPr>
    </w:p>
    <w:p w:rsidR="00E20289" w:rsidRPr="00E20289" w:rsidRDefault="00E20289" w:rsidP="004A7FB0">
      <w:pPr>
        <w:numPr>
          <w:ilvl w:val="0"/>
          <w:numId w:val="64"/>
        </w:numPr>
        <w:rPr>
          <w:i/>
          <w:iCs/>
          <w:sz w:val="20"/>
          <w:szCs w:val="20"/>
        </w:rPr>
      </w:pPr>
      <w:r w:rsidRPr="00E20289">
        <w:rPr>
          <w:i/>
          <w:iCs/>
          <w:sz w:val="20"/>
          <w:szCs w:val="20"/>
        </w:rPr>
        <w:t>Provide the following information pertaining to the experiential learning and co-curricular programs relating to international accounting offered by the academic accounting unit:</w:t>
      </w:r>
    </w:p>
    <w:p w:rsidR="00E20289" w:rsidRPr="00E20289" w:rsidRDefault="00E20289" w:rsidP="00E20289">
      <w:pPr>
        <w:ind w:left="360"/>
        <w:rPr>
          <w:iCs/>
          <w:sz w:val="20"/>
          <w:szCs w:val="20"/>
        </w:rPr>
      </w:pPr>
    </w:p>
    <w:p w:rsidR="00E20289" w:rsidRPr="00E20289" w:rsidRDefault="00E20289" w:rsidP="004A7FB0">
      <w:pPr>
        <w:numPr>
          <w:ilvl w:val="0"/>
          <w:numId w:val="65"/>
        </w:numPr>
        <w:ind w:left="720"/>
        <w:rPr>
          <w:i/>
          <w:iCs/>
          <w:sz w:val="20"/>
          <w:szCs w:val="20"/>
        </w:rPr>
      </w:pPr>
      <w:r w:rsidRPr="00E20289">
        <w:rPr>
          <w:i/>
          <w:iCs/>
          <w:sz w:val="20"/>
          <w:szCs w:val="20"/>
        </w:rPr>
        <w:t>A description of the experiential learning and co-curricular programs offered by the academic accounting unit (e.g., international internship programs or other international clinical experiences, study-abroad programs, international student and/or faculty exchange programs, short-term international study tours, etc.).</w:t>
      </w: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Pr="00E20289" w:rsidRDefault="00E20289" w:rsidP="00E20289">
      <w:pPr>
        <w:ind w:left="720"/>
        <w:rPr>
          <w:iCs/>
          <w:sz w:val="20"/>
          <w:szCs w:val="20"/>
        </w:rPr>
      </w:pPr>
    </w:p>
    <w:p w:rsidR="00E20289" w:rsidRPr="00E20289" w:rsidRDefault="00E20289" w:rsidP="004A7FB0">
      <w:pPr>
        <w:numPr>
          <w:ilvl w:val="0"/>
          <w:numId w:val="65"/>
        </w:numPr>
        <w:ind w:left="720"/>
        <w:rPr>
          <w:i/>
          <w:iCs/>
          <w:sz w:val="20"/>
          <w:szCs w:val="20"/>
        </w:rPr>
      </w:pPr>
      <w:r w:rsidRPr="00E20289">
        <w:rPr>
          <w:i/>
          <w:iCs/>
          <w:sz w:val="20"/>
          <w:szCs w:val="20"/>
        </w:rPr>
        <w:t>A description of the ways in which the experiential learning and co-curricular programs prepare students to function effectively in the global business and accounting environment.</w:t>
      </w: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Default="00E20289" w:rsidP="00E20289">
      <w:pPr>
        <w:ind w:left="720"/>
        <w:rPr>
          <w:iCs/>
          <w:sz w:val="20"/>
          <w:szCs w:val="20"/>
        </w:rPr>
      </w:pPr>
    </w:p>
    <w:p w:rsidR="00E20289" w:rsidRPr="00E20289" w:rsidRDefault="00E20289" w:rsidP="00E20289">
      <w:pPr>
        <w:ind w:left="720"/>
        <w:rPr>
          <w:iCs/>
          <w:sz w:val="20"/>
          <w:szCs w:val="20"/>
        </w:rPr>
      </w:pPr>
    </w:p>
    <w:p w:rsidR="00E20289" w:rsidRPr="00E20289" w:rsidRDefault="00E20289" w:rsidP="004A7FB0">
      <w:pPr>
        <w:numPr>
          <w:ilvl w:val="0"/>
          <w:numId w:val="65"/>
        </w:numPr>
        <w:ind w:left="720"/>
        <w:rPr>
          <w:i/>
          <w:iCs/>
          <w:sz w:val="20"/>
          <w:szCs w:val="20"/>
        </w:rPr>
      </w:pPr>
      <w:r w:rsidRPr="00E20289">
        <w:rPr>
          <w:i/>
          <w:iCs/>
          <w:sz w:val="20"/>
          <w:szCs w:val="20"/>
        </w:rPr>
        <w:t>The number of students and faculty involved in each experiential learning and co-curricular program for the past three years.</w:t>
      </w: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Default="00E20289" w:rsidP="00E20289">
      <w:pPr>
        <w:ind w:left="720"/>
        <w:rPr>
          <w:iCs/>
          <w:color w:val="000000"/>
          <w:sz w:val="20"/>
          <w:szCs w:val="20"/>
        </w:rPr>
      </w:pPr>
    </w:p>
    <w:p w:rsidR="00E20289" w:rsidRPr="00E20289" w:rsidRDefault="00E20289" w:rsidP="00E20289">
      <w:pPr>
        <w:ind w:left="720"/>
        <w:rPr>
          <w:iCs/>
          <w:color w:val="000000"/>
          <w:sz w:val="20"/>
          <w:szCs w:val="20"/>
        </w:rPr>
      </w:pPr>
    </w:p>
    <w:p w:rsidR="00E20289" w:rsidRPr="00E20289" w:rsidRDefault="00E20289" w:rsidP="004A7FB0">
      <w:pPr>
        <w:numPr>
          <w:ilvl w:val="0"/>
          <w:numId w:val="66"/>
        </w:numPr>
        <w:ind w:left="360"/>
        <w:rPr>
          <w:i/>
          <w:iCs/>
          <w:color w:val="000000"/>
          <w:sz w:val="20"/>
          <w:szCs w:val="20"/>
        </w:rPr>
      </w:pPr>
      <w:r w:rsidRPr="00E20289">
        <w:rPr>
          <w:i/>
          <w:iCs/>
          <w:sz w:val="20"/>
          <w:szCs w:val="20"/>
        </w:rPr>
        <w:t>Describe the ways in which the academic accounting unit fosters a global mind-set in its students, faculty, and administrators</w:t>
      </w:r>
      <w:r w:rsidRPr="00E20289">
        <w:rPr>
          <w:bCs/>
          <w:i/>
          <w:iCs/>
          <w:sz w:val="20"/>
          <w:szCs w:val="20"/>
        </w:rPr>
        <w:t>. This description should include an explanation of the ways in which the academic accounting unit prepares students to deal with cultural and ethnic diversity and to work effectively with diverse colleagues and clients.</w:t>
      </w:r>
    </w:p>
    <w:p w:rsidR="00E20289" w:rsidRPr="00E20289" w:rsidRDefault="00E20289" w:rsidP="00E20289">
      <w:pPr>
        <w:ind w:left="360"/>
        <w:rPr>
          <w:iCs/>
          <w:color w:val="000000"/>
          <w:sz w:val="20"/>
          <w:szCs w:val="20"/>
        </w:rPr>
      </w:pPr>
    </w:p>
    <w:p w:rsidR="00E20289" w:rsidRPr="00E20289" w:rsidRDefault="00E20289" w:rsidP="00E20289">
      <w:pPr>
        <w:ind w:left="360"/>
        <w:jc w:val="both"/>
        <w:rPr>
          <w:b/>
          <w:bCs/>
          <w:color w:val="000000"/>
          <w:sz w:val="20"/>
          <w:szCs w:val="20"/>
        </w:rPr>
      </w:pPr>
    </w:p>
    <w:p w:rsidR="00E20289" w:rsidRPr="00E20289" w:rsidRDefault="00E20289" w:rsidP="00E20289">
      <w:pPr>
        <w:pStyle w:val="Heading3"/>
        <w:spacing w:before="0" w:after="0"/>
        <w:ind w:left="360"/>
        <w:rPr>
          <w:color w:val="000000"/>
          <w:sz w:val="20"/>
          <w:szCs w:val="20"/>
        </w:rPr>
      </w:pPr>
    </w:p>
    <w:p w:rsidR="00E20289" w:rsidRPr="00E20289" w:rsidRDefault="00E20289" w:rsidP="00E20289">
      <w:pPr>
        <w:ind w:left="360"/>
        <w:rPr>
          <w:sz w:val="20"/>
          <w:szCs w:val="20"/>
        </w:rPr>
      </w:pPr>
    </w:p>
    <w:p w:rsidR="00E20289" w:rsidRPr="00E20289" w:rsidRDefault="00E20289" w:rsidP="00E20289">
      <w:pPr>
        <w:ind w:left="360"/>
        <w:rPr>
          <w:sz w:val="20"/>
          <w:szCs w:val="20"/>
        </w:rPr>
      </w:pPr>
    </w:p>
    <w:p w:rsidR="00E20289" w:rsidRPr="00E20289" w:rsidRDefault="00E20289" w:rsidP="00E20289">
      <w:pPr>
        <w:ind w:left="360"/>
        <w:rPr>
          <w:sz w:val="20"/>
          <w:szCs w:val="20"/>
        </w:rPr>
      </w:pPr>
    </w:p>
    <w:p w:rsidR="00E20289" w:rsidRDefault="00E20289" w:rsidP="00946D65">
      <w:pPr>
        <w:pStyle w:val="Heading3"/>
        <w:spacing w:before="0" w:after="0"/>
        <w:rPr>
          <w:color w:val="000000"/>
          <w:sz w:val="20"/>
          <w:szCs w:val="20"/>
        </w:rPr>
        <w:sectPr w:rsidR="00E20289" w:rsidSect="00E20289">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F394B" w:rsidRPr="0072337C" w:rsidRDefault="005F394B" w:rsidP="0072337C">
      <w:pPr>
        <w:pStyle w:val="Heading1"/>
        <w:rPr>
          <w:b/>
          <w:u w:val="single"/>
        </w:rPr>
      </w:pPr>
      <w:bookmarkStart w:id="147" w:name="_Toc444279150"/>
      <w:bookmarkStart w:id="148" w:name="_Toc458860946"/>
      <w:r w:rsidRPr="0072337C">
        <w:rPr>
          <w:b/>
          <w:u w:val="single"/>
        </w:rPr>
        <w:lastRenderedPageBreak/>
        <w:t>Principle A4.6</w:t>
      </w:r>
      <w:r w:rsidR="0072337C">
        <w:rPr>
          <w:b/>
          <w:u w:val="single"/>
        </w:rPr>
        <w:t>:</w:t>
      </w:r>
      <w:r w:rsidRPr="0072337C">
        <w:rPr>
          <w:b/>
          <w:u w:val="single"/>
        </w:rPr>
        <w:t xml:space="preserve"> Information Technology Skills</w:t>
      </w:r>
      <w:bookmarkEnd w:id="147"/>
      <w:bookmarkEnd w:id="148"/>
    </w:p>
    <w:p w:rsidR="005F394B" w:rsidRPr="005F394B" w:rsidRDefault="005F394B" w:rsidP="005F394B">
      <w:pPr>
        <w:jc w:val="both"/>
        <w:rPr>
          <w:sz w:val="20"/>
          <w:szCs w:val="20"/>
        </w:rPr>
      </w:pPr>
    </w:p>
    <w:p w:rsidR="005F394B" w:rsidRPr="005F394B" w:rsidRDefault="005F394B" w:rsidP="005F394B">
      <w:pPr>
        <w:pBdr>
          <w:top w:val="single" w:sz="4" w:space="5" w:color="auto"/>
          <w:left w:val="single" w:sz="4" w:space="7" w:color="auto"/>
          <w:bottom w:val="single" w:sz="4" w:space="5" w:color="auto"/>
          <w:right w:val="single" w:sz="4" w:space="7" w:color="auto"/>
        </w:pBdr>
        <w:ind w:left="180"/>
        <w:rPr>
          <w:b/>
          <w:bCs/>
          <w:color w:val="000000"/>
          <w:sz w:val="20"/>
          <w:szCs w:val="20"/>
        </w:rPr>
      </w:pPr>
      <w:r w:rsidRPr="005F394B">
        <w:rPr>
          <w:b/>
          <w:bCs/>
          <w:color w:val="000000"/>
          <w:sz w:val="20"/>
          <w:szCs w:val="20"/>
        </w:rPr>
        <w:t>Excellence in accounting education requires academic accounting units to integrate learning opportunities relating to current and emerging business information technologies into the curricula of its accounting programs.</w:t>
      </w:r>
    </w:p>
    <w:p w:rsidR="005F394B" w:rsidRPr="005F394B" w:rsidRDefault="005F394B" w:rsidP="005F394B">
      <w:pPr>
        <w:rPr>
          <w:color w:val="000000"/>
          <w:sz w:val="20"/>
          <w:szCs w:val="20"/>
        </w:rPr>
      </w:pPr>
    </w:p>
    <w:p w:rsidR="005F394B" w:rsidRPr="005F394B" w:rsidRDefault="005F394B" w:rsidP="004A7FB0">
      <w:pPr>
        <w:numPr>
          <w:ilvl w:val="0"/>
          <w:numId w:val="76"/>
        </w:numPr>
        <w:ind w:left="360"/>
        <w:rPr>
          <w:i/>
          <w:iCs/>
          <w:color w:val="000000"/>
          <w:sz w:val="20"/>
          <w:szCs w:val="20"/>
        </w:rPr>
      </w:pPr>
      <w:r w:rsidRPr="005F394B">
        <w:rPr>
          <w:bCs/>
          <w:i/>
          <w:iCs/>
          <w:sz w:val="20"/>
          <w:szCs w:val="20"/>
        </w:rPr>
        <w:t xml:space="preserve">For each accounting program included in the accreditation review </w:t>
      </w:r>
      <w:r w:rsidRPr="005F394B">
        <w:rPr>
          <w:i/>
          <w:iCs/>
          <w:sz w:val="20"/>
          <w:szCs w:val="20"/>
        </w:rPr>
        <w:t>(</w:t>
      </w:r>
      <w:r w:rsidRPr="005F394B">
        <w:rPr>
          <w:bCs/>
          <w:i/>
          <w:iCs/>
          <w:sz w:val="20"/>
          <w:szCs w:val="20"/>
        </w:rPr>
        <w:t>including majors, concentrations, specializations, focus areas, emphases, options, tracks, fields, and streams, etc. contained within the program), describe the extent to which current and emerging information technologies for data analysis and management are integrated into the curriculum of the program.</w:t>
      </w: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Default="005F394B" w:rsidP="005F394B">
      <w:pPr>
        <w:ind w:left="360"/>
        <w:rPr>
          <w:iCs/>
          <w:color w:val="000000"/>
          <w:sz w:val="20"/>
          <w:szCs w:val="20"/>
        </w:rPr>
      </w:pPr>
    </w:p>
    <w:p w:rsidR="005F394B" w:rsidRPr="005F394B" w:rsidRDefault="005F394B" w:rsidP="005F394B">
      <w:pPr>
        <w:ind w:left="360"/>
        <w:rPr>
          <w:iCs/>
          <w:color w:val="000000"/>
          <w:sz w:val="20"/>
          <w:szCs w:val="20"/>
        </w:rPr>
      </w:pPr>
    </w:p>
    <w:p w:rsidR="005F394B" w:rsidRPr="005F394B" w:rsidRDefault="005F394B" w:rsidP="004A7FB0">
      <w:pPr>
        <w:numPr>
          <w:ilvl w:val="0"/>
          <w:numId w:val="76"/>
        </w:numPr>
        <w:ind w:left="360"/>
        <w:rPr>
          <w:i/>
          <w:iCs/>
          <w:color w:val="000000"/>
          <w:sz w:val="20"/>
          <w:szCs w:val="20"/>
        </w:rPr>
      </w:pPr>
      <w:r w:rsidRPr="005F394B">
        <w:rPr>
          <w:bCs/>
          <w:i/>
          <w:iCs/>
          <w:sz w:val="20"/>
          <w:szCs w:val="20"/>
        </w:rPr>
        <w:t xml:space="preserve">For each accounting program included in the accreditation review </w:t>
      </w:r>
      <w:r w:rsidRPr="005F394B">
        <w:rPr>
          <w:i/>
          <w:iCs/>
          <w:sz w:val="20"/>
          <w:szCs w:val="20"/>
        </w:rPr>
        <w:t>(</w:t>
      </w:r>
      <w:r w:rsidRPr="005F394B">
        <w:rPr>
          <w:bCs/>
          <w:i/>
          <w:iCs/>
          <w:sz w:val="20"/>
          <w:szCs w:val="20"/>
        </w:rPr>
        <w:t>including majors, concentrations, specializations, focus areas, emphases, options, tracks, fields, and streams, etc. contained within the program), describe the student learning opportunities that are incorporated into the program’s curriculum for the purpose of developing the necessary knowledge and skills in data creation, data mining, data analysis, data transformation, data reporting, data sharing, and data storage for the purpose of generating meaningful and reliable accounting information for decision making.</w:t>
      </w:r>
    </w:p>
    <w:p w:rsidR="005F394B" w:rsidRPr="005F394B" w:rsidRDefault="005F394B" w:rsidP="005F394B">
      <w:pPr>
        <w:keepNext/>
        <w:ind w:left="360"/>
        <w:outlineLvl w:val="2"/>
        <w:rPr>
          <w:bCs/>
          <w:color w:val="000000"/>
          <w:sz w:val="20"/>
          <w:szCs w:val="20"/>
        </w:rPr>
      </w:pPr>
    </w:p>
    <w:p w:rsidR="005F394B" w:rsidRPr="005F394B" w:rsidRDefault="005F394B" w:rsidP="005F394B">
      <w:pPr>
        <w:keepNext/>
        <w:ind w:left="360"/>
        <w:outlineLvl w:val="2"/>
        <w:rPr>
          <w:bCs/>
          <w:color w:val="000000"/>
          <w:sz w:val="20"/>
          <w:szCs w:val="20"/>
        </w:rPr>
      </w:pPr>
    </w:p>
    <w:p w:rsidR="005F394B" w:rsidRPr="005F394B" w:rsidRDefault="005F394B" w:rsidP="005F394B">
      <w:pPr>
        <w:ind w:left="360"/>
        <w:jc w:val="both"/>
        <w:rPr>
          <w:b/>
          <w:bCs/>
          <w:color w:val="000000"/>
          <w:sz w:val="20"/>
          <w:szCs w:val="20"/>
        </w:rPr>
      </w:pPr>
    </w:p>
    <w:p w:rsidR="005F394B" w:rsidRPr="005F394B" w:rsidRDefault="005F394B" w:rsidP="005F394B">
      <w:pPr>
        <w:pStyle w:val="Heading3"/>
        <w:spacing w:before="0" w:after="0"/>
        <w:ind w:left="360"/>
        <w:rPr>
          <w:color w:val="000000"/>
          <w:sz w:val="20"/>
          <w:szCs w:val="20"/>
        </w:rPr>
      </w:pPr>
    </w:p>
    <w:p w:rsidR="005F394B" w:rsidRPr="005F394B" w:rsidRDefault="005F394B" w:rsidP="005F394B">
      <w:pPr>
        <w:pStyle w:val="Heading3"/>
        <w:spacing w:before="0" w:after="0"/>
        <w:ind w:left="360"/>
        <w:rPr>
          <w:color w:val="000000"/>
          <w:sz w:val="20"/>
          <w:szCs w:val="20"/>
        </w:rPr>
      </w:pPr>
    </w:p>
    <w:p w:rsidR="005F394B" w:rsidRDefault="005F394B" w:rsidP="00526FA3">
      <w:pPr>
        <w:pStyle w:val="Heading3"/>
        <w:spacing w:before="0" w:after="0"/>
        <w:jc w:val="both"/>
        <w:rPr>
          <w:rFonts w:ascii="Times New Roman" w:hAnsi="Times New Roman" w:cs="Times New Roman"/>
          <w:b/>
          <w:color w:val="000000"/>
          <w:sz w:val="28"/>
          <w:szCs w:val="28"/>
          <w:u w:val="single"/>
        </w:rPr>
        <w:sectPr w:rsidR="005F394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F394B" w:rsidRPr="0072337C" w:rsidRDefault="005F394B" w:rsidP="0072337C">
      <w:pPr>
        <w:pStyle w:val="Heading1"/>
        <w:rPr>
          <w:b/>
          <w:u w:val="single"/>
        </w:rPr>
      </w:pPr>
      <w:bookmarkStart w:id="149" w:name="_Toc444279151"/>
      <w:bookmarkStart w:id="150" w:name="_Toc458860947"/>
      <w:r w:rsidRPr="0072337C">
        <w:rPr>
          <w:b/>
          <w:u w:val="single"/>
        </w:rPr>
        <w:lastRenderedPageBreak/>
        <w:t>Principle A4.7</w:t>
      </w:r>
      <w:r w:rsidR="0072337C">
        <w:rPr>
          <w:b/>
          <w:u w:val="single"/>
        </w:rPr>
        <w:t>:</w:t>
      </w:r>
      <w:r w:rsidRPr="0072337C">
        <w:rPr>
          <w:b/>
          <w:u w:val="single"/>
        </w:rPr>
        <w:t xml:space="preserve"> Curriculum Review, Renewal, and Improvement</w:t>
      </w:r>
      <w:bookmarkEnd w:id="149"/>
      <w:bookmarkEnd w:id="150"/>
    </w:p>
    <w:p w:rsidR="005F394B" w:rsidRPr="005F394B" w:rsidRDefault="005F394B" w:rsidP="005F394B">
      <w:pPr>
        <w:rPr>
          <w:sz w:val="20"/>
          <w:szCs w:val="20"/>
        </w:rPr>
      </w:pPr>
    </w:p>
    <w:p w:rsidR="005F394B" w:rsidRPr="005F394B" w:rsidRDefault="005F394B" w:rsidP="005F394B">
      <w:pPr>
        <w:pBdr>
          <w:top w:val="single" w:sz="4" w:space="5" w:color="auto"/>
          <w:left w:val="single" w:sz="4" w:space="7" w:color="auto"/>
          <w:bottom w:val="single" w:sz="4" w:space="5" w:color="auto"/>
          <w:right w:val="single" w:sz="4" w:space="7" w:color="auto"/>
        </w:pBdr>
        <w:ind w:left="180"/>
        <w:rPr>
          <w:b/>
          <w:bCs/>
          <w:color w:val="000000"/>
          <w:sz w:val="20"/>
          <w:szCs w:val="20"/>
        </w:rPr>
      </w:pPr>
      <w:r w:rsidRPr="005F394B">
        <w:rPr>
          <w:b/>
          <w:bCs/>
          <w:color w:val="000000"/>
          <w:sz w:val="20"/>
          <w:szCs w:val="20"/>
        </w:rPr>
        <w:t>Excellence in accounting education requires curricula that are current and relevant, and that prepare students to be competent accounting professionals. Therefore, curriculum review, renewal, and improvement must be an ongoing process that is supported by outcomes assessment, the results of which are used to ensure excellence in the accounting programs offered by the academic accounting unit.</w:t>
      </w:r>
    </w:p>
    <w:p w:rsidR="005F394B" w:rsidRPr="005F394B" w:rsidRDefault="005F394B" w:rsidP="005F394B">
      <w:pPr>
        <w:rPr>
          <w:iCs/>
          <w:sz w:val="20"/>
          <w:szCs w:val="20"/>
        </w:rPr>
      </w:pPr>
    </w:p>
    <w:p w:rsidR="005F394B" w:rsidRPr="005F394B" w:rsidRDefault="005F394B" w:rsidP="004A7FB0">
      <w:pPr>
        <w:numPr>
          <w:ilvl w:val="0"/>
          <w:numId w:val="1"/>
        </w:numPr>
        <w:rPr>
          <w:i/>
          <w:iCs/>
          <w:sz w:val="20"/>
          <w:szCs w:val="20"/>
        </w:rPr>
      </w:pPr>
      <w:r w:rsidRPr="005F394B">
        <w:rPr>
          <w:i/>
          <w:iCs/>
          <w:sz w:val="20"/>
          <w:szCs w:val="20"/>
        </w:rPr>
        <w:t>Describe the following curriculum management processes employed by the academic accounting unit:</w:t>
      </w:r>
    </w:p>
    <w:p w:rsidR="005F394B" w:rsidRPr="005F394B" w:rsidRDefault="005F394B" w:rsidP="005F394B">
      <w:pPr>
        <w:ind w:left="360"/>
        <w:rPr>
          <w:iCs/>
          <w:sz w:val="20"/>
          <w:szCs w:val="20"/>
        </w:rPr>
      </w:pPr>
    </w:p>
    <w:p w:rsidR="005F394B" w:rsidRPr="005F394B" w:rsidRDefault="005F394B" w:rsidP="004A7FB0">
      <w:pPr>
        <w:numPr>
          <w:ilvl w:val="0"/>
          <w:numId w:val="62"/>
        </w:numPr>
        <w:rPr>
          <w:i/>
          <w:iCs/>
          <w:sz w:val="20"/>
          <w:szCs w:val="20"/>
        </w:rPr>
      </w:pPr>
      <w:r w:rsidRPr="005F394B">
        <w:rPr>
          <w:i/>
          <w:iCs/>
          <w:sz w:val="20"/>
          <w:szCs w:val="20"/>
        </w:rPr>
        <w:t>The process for the continuous evaluation of the curricula in the accounting programs offered by the academic accounting unit</w:t>
      </w:r>
    </w:p>
    <w:p w:rsidR="005F394B" w:rsidRDefault="005F394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Pr="005F394B" w:rsidRDefault="00222A6B" w:rsidP="00222A6B">
      <w:pPr>
        <w:ind w:left="720"/>
        <w:rPr>
          <w:iCs/>
          <w:sz w:val="20"/>
          <w:szCs w:val="20"/>
        </w:rPr>
      </w:pPr>
    </w:p>
    <w:p w:rsidR="005F394B" w:rsidRPr="005F394B" w:rsidRDefault="005F394B" w:rsidP="004A7FB0">
      <w:pPr>
        <w:numPr>
          <w:ilvl w:val="0"/>
          <w:numId w:val="62"/>
        </w:numPr>
        <w:rPr>
          <w:i/>
          <w:iCs/>
          <w:sz w:val="20"/>
          <w:szCs w:val="20"/>
        </w:rPr>
      </w:pPr>
      <w:r w:rsidRPr="005F394B">
        <w:rPr>
          <w:i/>
          <w:iCs/>
          <w:sz w:val="20"/>
          <w:szCs w:val="20"/>
        </w:rPr>
        <w:t>The ways in which outcomes assessment supports curriculum review, renewal, and improvement in the academic accounting unit</w:t>
      </w:r>
    </w:p>
    <w:p w:rsidR="005F394B" w:rsidRDefault="005F394B" w:rsidP="005F394B">
      <w:pPr>
        <w:ind w:left="720"/>
        <w:rPr>
          <w:iCs/>
          <w:sz w:val="20"/>
          <w:szCs w:val="20"/>
        </w:rPr>
      </w:pPr>
    </w:p>
    <w:p w:rsidR="00222A6B" w:rsidRDefault="00222A6B" w:rsidP="005F394B">
      <w:pPr>
        <w:ind w:left="720"/>
        <w:rPr>
          <w:iCs/>
          <w:sz w:val="20"/>
          <w:szCs w:val="20"/>
        </w:rPr>
      </w:pPr>
    </w:p>
    <w:p w:rsidR="00222A6B" w:rsidRDefault="00222A6B" w:rsidP="005F394B">
      <w:pPr>
        <w:ind w:left="720"/>
        <w:rPr>
          <w:iCs/>
          <w:sz w:val="20"/>
          <w:szCs w:val="20"/>
        </w:rPr>
      </w:pPr>
    </w:p>
    <w:p w:rsidR="00222A6B" w:rsidRDefault="00222A6B" w:rsidP="005F394B">
      <w:pPr>
        <w:ind w:left="720"/>
        <w:rPr>
          <w:iCs/>
          <w:sz w:val="20"/>
          <w:szCs w:val="20"/>
        </w:rPr>
      </w:pPr>
    </w:p>
    <w:p w:rsidR="00222A6B" w:rsidRDefault="00222A6B" w:rsidP="005F394B">
      <w:pPr>
        <w:ind w:left="720"/>
        <w:rPr>
          <w:iCs/>
          <w:sz w:val="20"/>
          <w:szCs w:val="20"/>
        </w:rPr>
      </w:pPr>
    </w:p>
    <w:p w:rsidR="00222A6B" w:rsidRPr="005F394B" w:rsidRDefault="00222A6B" w:rsidP="005F394B">
      <w:pPr>
        <w:ind w:left="720"/>
        <w:rPr>
          <w:iCs/>
          <w:sz w:val="20"/>
          <w:szCs w:val="20"/>
        </w:rPr>
      </w:pPr>
    </w:p>
    <w:p w:rsidR="005F394B" w:rsidRPr="005F394B" w:rsidRDefault="005F394B" w:rsidP="004A7FB0">
      <w:pPr>
        <w:numPr>
          <w:ilvl w:val="0"/>
          <w:numId w:val="62"/>
        </w:numPr>
        <w:rPr>
          <w:i/>
          <w:iCs/>
          <w:sz w:val="20"/>
          <w:szCs w:val="20"/>
        </w:rPr>
      </w:pPr>
      <w:r w:rsidRPr="005F394B">
        <w:rPr>
          <w:i/>
          <w:iCs/>
          <w:sz w:val="20"/>
          <w:szCs w:val="20"/>
        </w:rPr>
        <w:t>The process for changing program curricula or developing a new accounting program for the academic accounting unit</w:t>
      </w:r>
    </w:p>
    <w:p w:rsidR="005F394B" w:rsidRDefault="005F394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Default="00222A6B" w:rsidP="00222A6B">
      <w:pPr>
        <w:ind w:left="720"/>
        <w:rPr>
          <w:iCs/>
          <w:sz w:val="20"/>
          <w:szCs w:val="20"/>
        </w:rPr>
      </w:pPr>
    </w:p>
    <w:p w:rsidR="00222A6B" w:rsidRPr="005F394B" w:rsidRDefault="00222A6B" w:rsidP="00222A6B">
      <w:pPr>
        <w:ind w:left="720"/>
        <w:rPr>
          <w:iCs/>
          <w:sz w:val="20"/>
          <w:szCs w:val="20"/>
        </w:rPr>
      </w:pPr>
    </w:p>
    <w:p w:rsidR="005F394B" w:rsidRPr="005F394B" w:rsidRDefault="005F394B" w:rsidP="004A7FB0">
      <w:pPr>
        <w:numPr>
          <w:ilvl w:val="0"/>
          <w:numId w:val="1"/>
        </w:numPr>
        <w:rPr>
          <w:i/>
          <w:iCs/>
          <w:sz w:val="20"/>
          <w:szCs w:val="20"/>
        </w:rPr>
      </w:pPr>
      <w:r w:rsidRPr="005F394B">
        <w:rPr>
          <w:i/>
          <w:iCs/>
          <w:sz w:val="20"/>
          <w:szCs w:val="20"/>
        </w:rPr>
        <w:t>Document the involvement of the faculty in the academic accounting unit in the periodic review, renewal, and improvement of accounting programs and curricula.</w:t>
      </w:r>
    </w:p>
    <w:p w:rsidR="005F394B" w:rsidRDefault="005F394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Pr="005F394B" w:rsidRDefault="00222A6B" w:rsidP="00222A6B">
      <w:pPr>
        <w:ind w:left="360"/>
        <w:rPr>
          <w:iCs/>
          <w:sz w:val="20"/>
          <w:szCs w:val="20"/>
        </w:rPr>
      </w:pPr>
    </w:p>
    <w:p w:rsidR="005F394B" w:rsidRPr="005F394B" w:rsidRDefault="005F394B" w:rsidP="004A7FB0">
      <w:pPr>
        <w:numPr>
          <w:ilvl w:val="0"/>
          <w:numId w:val="1"/>
        </w:numPr>
        <w:rPr>
          <w:i/>
          <w:iCs/>
          <w:sz w:val="20"/>
          <w:szCs w:val="20"/>
        </w:rPr>
      </w:pPr>
      <w:r w:rsidRPr="005F394B">
        <w:rPr>
          <w:i/>
          <w:iCs/>
          <w:sz w:val="20"/>
          <w:szCs w:val="20"/>
        </w:rPr>
        <w:t>Describe the ways in which alumni, employers of graduates, and other professionals in the accounting community are involved in the periodic review, renewal, and improvement of accounting programs and curricula.</w:t>
      </w:r>
    </w:p>
    <w:p w:rsidR="005F394B" w:rsidRDefault="005F394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Pr="005F394B" w:rsidRDefault="00222A6B" w:rsidP="00222A6B">
      <w:pPr>
        <w:ind w:left="360"/>
        <w:rPr>
          <w:iCs/>
          <w:sz w:val="20"/>
          <w:szCs w:val="20"/>
        </w:rPr>
      </w:pPr>
    </w:p>
    <w:p w:rsidR="005F394B" w:rsidRPr="005F394B" w:rsidRDefault="005F394B" w:rsidP="004A7FB0">
      <w:pPr>
        <w:numPr>
          <w:ilvl w:val="0"/>
          <w:numId w:val="1"/>
        </w:numPr>
        <w:rPr>
          <w:i/>
          <w:iCs/>
          <w:sz w:val="20"/>
          <w:szCs w:val="20"/>
        </w:rPr>
      </w:pPr>
      <w:r w:rsidRPr="005F394B">
        <w:rPr>
          <w:i/>
          <w:iCs/>
          <w:sz w:val="20"/>
          <w:szCs w:val="20"/>
        </w:rPr>
        <w:lastRenderedPageBreak/>
        <w:t>Provide evidence of recent curricular revisions and/or new accounting programs that have resulted from the academic accounting unit’s curriculum management/development/improvement processes.</w:t>
      </w:r>
    </w:p>
    <w:p w:rsidR="005F394B" w:rsidRDefault="005F394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Default="00222A6B" w:rsidP="00222A6B">
      <w:pPr>
        <w:ind w:left="360"/>
        <w:rPr>
          <w:iCs/>
          <w:sz w:val="20"/>
          <w:szCs w:val="20"/>
        </w:rPr>
      </w:pPr>
    </w:p>
    <w:p w:rsidR="00222A6B" w:rsidRPr="005F394B" w:rsidRDefault="00222A6B" w:rsidP="00222A6B">
      <w:pPr>
        <w:ind w:left="360"/>
        <w:rPr>
          <w:iCs/>
          <w:sz w:val="20"/>
          <w:szCs w:val="20"/>
        </w:rPr>
      </w:pPr>
    </w:p>
    <w:p w:rsidR="005F394B" w:rsidRPr="005F394B" w:rsidRDefault="005F394B" w:rsidP="00222A6B">
      <w:pPr>
        <w:ind w:left="360"/>
        <w:rPr>
          <w:iCs/>
          <w:sz w:val="20"/>
          <w:szCs w:val="20"/>
        </w:rPr>
      </w:pPr>
    </w:p>
    <w:p w:rsidR="005F394B" w:rsidRPr="005F394B" w:rsidRDefault="005F394B" w:rsidP="00222A6B">
      <w:pPr>
        <w:pStyle w:val="Heading3"/>
        <w:spacing w:before="0" w:after="0"/>
        <w:jc w:val="both"/>
        <w:rPr>
          <w:color w:val="000000"/>
          <w:sz w:val="20"/>
          <w:szCs w:val="20"/>
        </w:rPr>
      </w:pPr>
    </w:p>
    <w:p w:rsidR="005F394B" w:rsidRPr="005F394B" w:rsidRDefault="005F394B" w:rsidP="00222A6B">
      <w:pPr>
        <w:pStyle w:val="Heading3"/>
        <w:spacing w:before="0" w:after="0"/>
        <w:ind w:left="360"/>
        <w:jc w:val="both"/>
        <w:rPr>
          <w:color w:val="000000"/>
          <w:sz w:val="20"/>
          <w:szCs w:val="20"/>
        </w:rPr>
      </w:pPr>
    </w:p>
    <w:p w:rsidR="005F394B" w:rsidRDefault="005F394B" w:rsidP="00AF6928">
      <w:pPr>
        <w:pStyle w:val="Heading3"/>
        <w:spacing w:before="0" w:after="0"/>
        <w:rPr>
          <w:rFonts w:ascii="Times New Roman" w:hAnsi="Times New Roman" w:cs="Times New Roman"/>
          <w:b/>
          <w:color w:val="000000"/>
          <w:sz w:val="28"/>
          <w:szCs w:val="28"/>
          <w:u w:val="single"/>
        </w:rPr>
        <w:sectPr w:rsidR="005F394B"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151" w:name="_Toc236379610"/>
      <w:bookmarkStart w:id="152" w:name="_Toc128274331"/>
    </w:p>
    <w:p w:rsidR="0049441F" w:rsidRPr="0072337C" w:rsidRDefault="0049441F" w:rsidP="0072337C">
      <w:pPr>
        <w:pStyle w:val="Heading1"/>
        <w:rPr>
          <w:b/>
          <w:u w:val="single"/>
        </w:rPr>
      </w:pPr>
      <w:bookmarkStart w:id="153" w:name="_Toc444279152"/>
      <w:bookmarkStart w:id="154" w:name="_Toc458860948"/>
      <w:r w:rsidRPr="0072337C">
        <w:rPr>
          <w:b/>
          <w:u w:val="single"/>
        </w:rPr>
        <w:lastRenderedPageBreak/>
        <w:t>Principle A4.8: Summary Reflection on Accounting Curricula and Learning Opportunities</w:t>
      </w:r>
      <w:bookmarkEnd w:id="153"/>
      <w:bookmarkEnd w:id="154"/>
    </w:p>
    <w:p w:rsidR="0049441F" w:rsidRPr="0049441F" w:rsidRDefault="0049441F" w:rsidP="0049441F">
      <w:pPr>
        <w:jc w:val="both"/>
        <w:rPr>
          <w:b/>
          <w:bCs/>
          <w:color w:val="000000"/>
          <w:sz w:val="20"/>
          <w:szCs w:val="20"/>
        </w:rPr>
      </w:pPr>
    </w:p>
    <w:p w:rsidR="0049441F" w:rsidRPr="0049441F" w:rsidRDefault="0049441F" w:rsidP="0049441F">
      <w:pPr>
        <w:pBdr>
          <w:top w:val="single" w:sz="4" w:space="5" w:color="auto"/>
          <w:left w:val="single" w:sz="4" w:space="7" w:color="auto"/>
          <w:bottom w:val="single" w:sz="4" w:space="5" w:color="auto"/>
          <w:right w:val="single" w:sz="4" w:space="7" w:color="auto"/>
        </w:pBdr>
        <w:ind w:left="180"/>
        <w:rPr>
          <w:b/>
          <w:bCs/>
          <w:sz w:val="20"/>
          <w:szCs w:val="20"/>
        </w:rPr>
      </w:pPr>
      <w:r w:rsidRPr="0049441F">
        <w:rPr>
          <w:b/>
          <w:bCs/>
          <w:color w:val="000000"/>
          <w:sz w:val="20"/>
          <w:szCs w:val="20"/>
        </w:rPr>
        <w:t xml:space="preserve">Excellence in accounting education requires an evaluation of the academic accounting unit’s </w:t>
      </w:r>
      <w:r w:rsidRPr="0049441F">
        <w:rPr>
          <w:b/>
          <w:sz w:val="20"/>
          <w:szCs w:val="20"/>
        </w:rPr>
        <w:t>academic resources and educational processes in terms of their contributions to the unit’s overall performance relative to its mission.</w:t>
      </w:r>
      <w:r w:rsidRPr="0049441F">
        <w:rPr>
          <w:b/>
          <w:bCs/>
          <w:sz w:val="20"/>
          <w:szCs w:val="20"/>
        </w:rPr>
        <w:t xml:space="preserve"> This requires the academic accounting unit to evaluate the effectiveness of its curricula, curricula-related processes, and program learning opportunities in supporting excellence in accounting education. </w:t>
      </w:r>
    </w:p>
    <w:p w:rsidR="0049441F" w:rsidRPr="0049441F" w:rsidRDefault="0049441F" w:rsidP="0049441F">
      <w:pPr>
        <w:rPr>
          <w:sz w:val="20"/>
          <w:szCs w:val="20"/>
        </w:rPr>
      </w:pPr>
    </w:p>
    <w:p w:rsidR="0049441F" w:rsidRPr="0049441F" w:rsidRDefault="0049441F" w:rsidP="0049441F">
      <w:pPr>
        <w:rPr>
          <w:i/>
          <w:sz w:val="20"/>
          <w:szCs w:val="20"/>
        </w:rPr>
      </w:pPr>
      <w:r w:rsidRPr="0049441F">
        <w:rPr>
          <w:i/>
          <w:sz w:val="20"/>
          <w:szCs w:val="20"/>
        </w:rPr>
        <w:t>Provide a summary reflection on the academic accounting unit’s curricula, curricula-related processes, and program learning opportunities. In this reflection, consider the evidence presented in the self-study in the context of the academic accounting unit’s mission and:</w:t>
      </w:r>
    </w:p>
    <w:p w:rsidR="0049441F" w:rsidRPr="0049441F" w:rsidRDefault="0049441F" w:rsidP="0049441F">
      <w:pPr>
        <w:rPr>
          <w:sz w:val="20"/>
          <w:szCs w:val="20"/>
        </w:rPr>
      </w:pPr>
    </w:p>
    <w:p w:rsidR="0049441F" w:rsidRPr="0049441F" w:rsidRDefault="0049441F" w:rsidP="004A7FB0">
      <w:pPr>
        <w:numPr>
          <w:ilvl w:val="0"/>
          <w:numId w:val="63"/>
        </w:numPr>
        <w:rPr>
          <w:i/>
          <w:sz w:val="20"/>
          <w:szCs w:val="20"/>
        </w:rPr>
      </w:pPr>
      <w:r w:rsidRPr="0049441F">
        <w:rPr>
          <w:i/>
          <w:sz w:val="20"/>
          <w:szCs w:val="20"/>
        </w:rPr>
        <w:t>Describe the general conclusions that the academic accounting unit drew from the self-study regarding the effectiveness of its curricula, curricula-related processes, and program learning opportunities in supporting excellence in accounting education. These conclusions should include an identification of any changes and improvements needed in the academic accounting unit’s curricula, curricula-related processes, and program learning opportunities.</w:t>
      </w:r>
    </w:p>
    <w:p w:rsidR="0049441F" w:rsidRDefault="0049441F" w:rsidP="0049441F">
      <w:pPr>
        <w:ind w:left="360"/>
        <w:rPr>
          <w:sz w:val="20"/>
          <w:szCs w:val="20"/>
        </w:rPr>
      </w:pPr>
    </w:p>
    <w:p w:rsidR="0049441F" w:rsidRDefault="0049441F" w:rsidP="0049441F">
      <w:pPr>
        <w:ind w:left="360"/>
        <w:rPr>
          <w:sz w:val="20"/>
          <w:szCs w:val="20"/>
        </w:rPr>
      </w:pPr>
    </w:p>
    <w:p w:rsidR="0049441F" w:rsidRDefault="0049441F" w:rsidP="0049441F">
      <w:pPr>
        <w:ind w:left="360"/>
        <w:rPr>
          <w:sz w:val="20"/>
          <w:szCs w:val="20"/>
        </w:rPr>
      </w:pPr>
    </w:p>
    <w:p w:rsidR="0049441F" w:rsidRDefault="0049441F" w:rsidP="0049441F">
      <w:pPr>
        <w:ind w:left="360"/>
        <w:rPr>
          <w:sz w:val="20"/>
          <w:szCs w:val="20"/>
        </w:rPr>
      </w:pPr>
    </w:p>
    <w:p w:rsidR="0049441F" w:rsidRDefault="0049441F" w:rsidP="0049441F">
      <w:pPr>
        <w:ind w:left="360"/>
        <w:rPr>
          <w:sz w:val="20"/>
          <w:szCs w:val="20"/>
        </w:rPr>
      </w:pPr>
    </w:p>
    <w:p w:rsidR="0049441F" w:rsidRPr="0049441F" w:rsidRDefault="0049441F" w:rsidP="0049441F">
      <w:pPr>
        <w:ind w:left="360"/>
        <w:rPr>
          <w:sz w:val="20"/>
          <w:szCs w:val="20"/>
        </w:rPr>
      </w:pPr>
    </w:p>
    <w:p w:rsidR="0049441F" w:rsidRPr="0049441F" w:rsidRDefault="0049441F" w:rsidP="004A7FB0">
      <w:pPr>
        <w:numPr>
          <w:ilvl w:val="0"/>
          <w:numId w:val="63"/>
        </w:numPr>
        <w:rPr>
          <w:i/>
          <w:sz w:val="20"/>
          <w:szCs w:val="20"/>
        </w:rPr>
      </w:pPr>
      <w:r w:rsidRPr="0049441F">
        <w:rPr>
          <w:i/>
          <w:sz w:val="20"/>
          <w:szCs w:val="20"/>
        </w:rPr>
        <w:t>Describe proposed courses of action to make the changes and improvements identified in item 1 above.</w:t>
      </w:r>
    </w:p>
    <w:p w:rsidR="0049441F" w:rsidRPr="0049441F" w:rsidRDefault="0049441F" w:rsidP="0049441F">
      <w:pPr>
        <w:ind w:left="360"/>
        <w:rPr>
          <w:color w:val="000000"/>
          <w:sz w:val="20"/>
          <w:szCs w:val="20"/>
        </w:rPr>
      </w:pPr>
    </w:p>
    <w:p w:rsidR="0049441F" w:rsidRPr="0049441F" w:rsidRDefault="0049441F" w:rsidP="0049441F">
      <w:pPr>
        <w:pStyle w:val="Heading3"/>
        <w:spacing w:before="0" w:after="0"/>
        <w:ind w:left="360"/>
        <w:rPr>
          <w:color w:val="000000"/>
          <w:sz w:val="20"/>
          <w:szCs w:val="20"/>
        </w:rPr>
      </w:pPr>
    </w:p>
    <w:p w:rsidR="0049441F" w:rsidRPr="0049441F" w:rsidRDefault="0049441F" w:rsidP="0049441F">
      <w:pPr>
        <w:ind w:left="360"/>
        <w:rPr>
          <w:sz w:val="20"/>
          <w:szCs w:val="20"/>
        </w:rPr>
      </w:pPr>
    </w:p>
    <w:p w:rsidR="0049441F" w:rsidRPr="0049441F" w:rsidRDefault="0049441F" w:rsidP="0049441F">
      <w:pPr>
        <w:pStyle w:val="Heading3"/>
        <w:spacing w:before="0" w:after="0"/>
        <w:ind w:left="360"/>
        <w:rPr>
          <w:color w:val="000000"/>
          <w:sz w:val="20"/>
          <w:szCs w:val="20"/>
        </w:rPr>
      </w:pPr>
    </w:p>
    <w:p w:rsidR="0049441F" w:rsidRPr="0049441F" w:rsidRDefault="0049441F" w:rsidP="0049441F">
      <w:pPr>
        <w:pStyle w:val="Heading3"/>
        <w:spacing w:before="0" w:after="0"/>
        <w:ind w:left="360"/>
        <w:rPr>
          <w:color w:val="000000"/>
          <w:sz w:val="20"/>
          <w:szCs w:val="20"/>
        </w:rPr>
      </w:pPr>
    </w:p>
    <w:p w:rsidR="0049441F" w:rsidRPr="0049441F" w:rsidRDefault="0049441F" w:rsidP="0049441F">
      <w:pPr>
        <w:pStyle w:val="Heading3"/>
        <w:spacing w:before="0" w:after="0"/>
        <w:ind w:left="360"/>
        <w:rPr>
          <w:color w:val="000000"/>
          <w:sz w:val="20"/>
          <w:szCs w:val="20"/>
        </w:rPr>
      </w:pPr>
    </w:p>
    <w:bookmarkEnd w:id="151"/>
    <w:p w:rsidR="00526FA3" w:rsidRPr="00ED492B" w:rsidRDefault="00526FA3" w:rsidP="00526FA3">
      <w:pPr>
        <w:rPr>
          <w:rFonts w:ascii="Times New Roman" w:hAnsi="Times New Roman" w:cs="Times New Roman"/>
          <w:i/>
        </w:rPr>
        <w:sectPr w:rsidR="00526FA3" w:rsidRPr="00ED492B" w:rsidSect="0072337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D2DC2" w:rsidRPr="0072337C" w:rsidRDefault="00E142FD" w:rsidP="0072337C">
      <w:pPr>
        <w:pStyle w:val="Heading1"/>
        <w:rPr>
          <w:b/>
          <w:u w:val="single"/>
        </w:rPr>
      </w:pPr>
      <w:bookmarkStart w:id="155" w:name="_Toc444279154"/>
      <w:bookmarkStart w:id="156" w:name="_Toc458860949"/>
      <w:bookmarkEnd w:id="152"/>
      <w:r w:rsidRPr="0072337C">
        <w:rPr>
          <w:b/>
          <w:u w:val="single"/>
        </w:rPr>
        <w:lastRenderedPageBreak/>
        <w:t xml:space="preserve">Principle </w:t>
      </w:r>
      <w:r w:rsidR="00FD2DC2" w:rsidRPr="0072337C">
        <w:rPr>
          <w:b/>
          <w:u w:val="single"/>
        </w:rPr>
        <w:t>A5.1: Qualifications of Accounting Faculty</w:t>
      </w:r>
      <w:bookmarkEnd w:id="155"/>
      <w:bookmarkEnd w:id="156"/>
    </w:p>
    <w:p w:rsidR="00FD2DC2" w:rsidRPr="00FD2DC2" w:rsidRDefault="00FD2DC2" w:rsidP="00FD2DC2">
      <w:pPr>
        <w:jc w:val="both"/>
        <w:rPr>
          <w:b/>
          <w:bCs/>
          <w:color w:val="000000"/>
          <w:sz w:val="20"/>
          <w:szCs w:val="20"/>
        </w:rPr>
      </w:pPr>
    </w:p>
    <w:p w:rsidR="00FD2DC2" w:rsidRPr="00FD2DC2" w:rsidRDefault="00FD2DC2" w:rsidP="00FD2DC2">
      <w:pPr>
        <w:pBdr>
          <w:top w:val="single" w:sz="4" w:space="5" w:color="auto"/>
          <w:left w:val="single" w:sz="4" w:space="7" w:color="auto"/>
          <w:bottom w:val="single" w:sz="4" w:space="5" w:color="auto"/>
          <w:right w:val="single" w:sz="4" w:space="7" w:color="auto"/>
        </w:pBdr>
        <w:ind w:left="180"/>
        <w:rPr>
          <w:b/>
          <w:bCs/>
          <w:sz w:val="20"/>
          <w:szCs w:val="20"/>
        </w:rPr>
      </w:pPr>
      <w:r w:rsidRPr="00FD2DC2">
        <w:rPr>
          <w:b/>
          <w:bCs/>
          <w:color w:val="000000"/>
          <w:sz w:val="20"/>
          <w:szCs w:val="20"/>
        </w:rPr>
        <w:t>Excellence in accounting education requires highly-qualified faculty. Therefore, the faculty who teach in accounting programs must possess significant academic and professional preparation</w:t>
      </w:r>
      <w:r w:rsidRPr="00FD2DC2">
        <w:rPr>
          <w:b/>
          <w:bCs/>
          <w:sz w:val="20"/>
          <w:szCs w:val="20"/>
        </w:rPr>
        <w:t xml:space="preserve">. </w:t>
      </w:r>
    </w:p>
    <w:p w:rsidR="00FD2DC2" w:rsidRPr="00FD2DC2" w:rsidRDefault="00FD2DC2" w:rsidP="00FD2DC2">
      <w:pPr>
        <w:rPr>
          <w:sz w:val="18"/>
          <w:szCs w:val="18"/>
        </w:rPr>
      </w:pPr>
    </w:p>
    <w:p w:rsidR="00FD2DC2" w:rsidRPr="00FD2DC2" w:rsidRDefault="00FD2DC2" w:rsidP="004A7FB0">
      <w:pPr>
        <w:numPr>
          <w:ilvl w:val="0"/>
          <w:numId w:val="67"/>
        </w:numPr>
        <w:ind w:left="360"/>
        <w:rPr>
          <w:i/>
          <w:sz w:val="20"/>
          <w:szCs w:val="20"/>
        </w:rPr>
      </w:pPr>
      <w:r w:rsidRPr="00FD2DC2">
        <w:rPr>
          <w:i/>
          <w:sz w:val="20"/>
          <w:szCs w:val="20"/>
        </w:rPr>
        <w:t>Provide a current curriculum vita for each full-time and part-time accounting faculty member who teaches accounting courses offered by the academic accounting unit (these should be placed in an appendix of the self-study).</w:t>
      </w:r>
    </w:p>
    <w:p w:rsidR="00FD2DC2" w:rsidRDefault="00FD2DC2" w:rsidP="00FD2DC2">
      <w:pPr>
        <w:ind w:left="360"/>
        <w:rPr>
          <w:sz w:val="20"/>
          <w:szCs w:val="20"/>
        </w:rPr>
      </w:pPr>
    </w:p>
    <w:p w:rsidR="00FD2DC2" w:rsidRDefault="00FD2DC2" w:rsidP="00FD2DC2">
      <w:pPr>
        <w:ind w:left="360"/>
        <w:rPr>
          <w:sz w:val="20"/>
          <w:szCs w:val="20"/>
        </w:rPr>
      </w:pPr>
    </w:p>
    <w:p w:rsidR="00FD2DC2" w:rsidRDefault="00FD2DC2" w:rsidP="00FD2DC2">
      <w:pPr>
        <w:ind w:left="360"/>
        <w:rPr>
          <w:sz w:val="20"/>
          <w:szCs w:val="20"/>
        </w:rPr>
      </w:pPr>
    </w:p>
    <w:p w:rsidR="00FD2DC2" w:rsidRDefault="00FD2DC2" w:rsidP="00FD2DC2">
      <w:pPr>
        <w:ind w:left="360"/>
        <w:rPr>
          <w:sz w:val="20"/>
          <w:szCs w:val="20"/>
        </w:rPr>
      </w:pPr>
    </w:p>
    <w:p w:rsidR="00FD2DC2" w:rsidRDefault="00FD2DC2" w:rsidP="00FD2DC2">
      <w:pPr>
        <w:ind w:left="360"/>
        <w:rPr>
          <w:sz w:val="20"/>
          <w:szCs w:val="20"/>
        </w:rPr>
      </w:pPr>
    </w:p>
    <w:p w:rsidR="00FD2DC2" w:rsidRPr="00FD2DC2" w:rsidRDefault="00FD2DC2" w:rsidP="00FD2DC2">
      <w:pPr>
        <w:ind w:left="360"/>
        <w:rPr>
          <w:sz w:val="20"/>
          <w:szCs w:val="20"/>
        </w:rPr>
      </w:pPr>
    </w:p>
    <w:p w:rsidR="00FD2DC2" w:rsidRPr="00FD2DC2" w:rsidRDefault="00FD2DC2" w:rsidP="004A7FB0">
      <w:pPr>
        <w:numPr>
          <w:ilvl w:val="0"/>
          <w:numId w:val="67"/>
        </w:numPr>
        <w:ind w:left="360"/>
        <w:rPr>
          <w:i/>
          <w:sz w:val="20"/>
          <w:szCs w:val="20"/>
        </w:rPr>
      </w:pPr>
      <w:r w:rsidRPr="00FD2DC2">
        <w:rPr>
          <w:i/>
          <w:sz w:val="20"/>
          <w:szCs w:val="20"/>
        </w:rPr>
        <w:t>Describe and document the academic accounting unit’s policies and criteria for determining the qualification status of accounting faculty. This description must address the following areas:</w:t>
      </w:r>
    </w:p>
    <w:p w:rsidR="00FD2DC2" w:rsidRPr="00FD2DC2" w:rsidRDefault="00FD2DC2" w:rsidP="00FD2DC2">
      <w:pPr>
        <w:rPr>
          <w:sz w:val="18"/>
          <w:szCs w:val="18"/>
        </w:rPr>
      </w:pPr>
    </w:p>
    <w:p w:rsidR="00FD2DC2" w:rsidRPr="00FD2DC2" w:rsidRDefault="00FD2DC2" w:rsidP="004A7FB0">
      <w:pPr>
        <w:numPr>
          <w:ilvl w:val="0"/>
          <w:numId w:val="68"/>
        </w:numPr>
        <w:rPr>
          <w:i/>
          <w:sz w:val="20"/>
          <w:szCs w:val="20"/>
        </w:rPr>
      </w:pPr>
      <w:r w:rsidRPr="00FD2DC2">
        <w:rPr>
          <w:i/>
          <w:sz w:val="20"/>
          <w:szCs w:val="20"/>
        </w:rPr>
        <w:t>Initial academic preparation (i.e., degrees) required of faculty at the time of hiring</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8"/>
        </w:numPr>
        <w:rPr>
          <w:i/>
          <w:sz w:val="20"/>
          <w:szCs w:val="20"/>
        </w:rPr>
      </w:pPr>
      <w:r w:rsidRPr="00FD2DC2">
        <w:rPr>
          <w:i/>
          <w:sz w:val="20"/>
          <w:szCs w:val="20"/>
        </w:rPr>
        <w:t>Professional experience required of faculty at the time of hiring</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8"/>
        </w:numPr>
        <w:rPr>
          <w:i/>
          <w:sz w:val="20"/>
          <w:szCs w:val="20"/>
        </w:rPr>
      </w:pPr>
      <w:r w:rsidRPr="00FD2DC2">
        <w:rPr>
          <w:i/>
          <w:sz w:val="20"/>
          <w:szCs w:val="20"/>
        </w:rPr>
        <w:t>The types and amounts of ongoing scholarly activity required of faculty in order to maintain their qualification status</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8"/>
        </w:numPr>
        <w:rPr>
          <w:i/>
          <w:sz w:val="20"/>
          <w:szCs w:val="20"/>
        </w:rPr>
      </w:pPr>
      <w:r w:rsidRPr="00FD2DC2">
        <w:rPr>
          <w:i/>
          <w:sz w:val="20"/>
          <w:szCs w:val="20"/>
        </w:rPr>
        <w:t>The types and amounts of sustained professional engagements required of faculty in order to maintain their qualification status</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52"/>
        </w:numPr>
        <w:ind w:left="360"/>
        <w:rPr>
          <w:i/>
          <w:sz w:val="20"/>
          <w:szCs w:val="20"/>
        </w:rPr>
      </w:pPr>
      <w:r w:rsidRPr="00FD2DC2">
        <w:rPr>
          <w:i/>
          <w:sz w:val="20"/>
          <w:szCs w:val="20"/>
        </w:rPr>
        <w:t>Describe the extent to which the academic accounting unit integrates practice-oriented faculty into its programs and activities. This description should address the integration of practice-oriented faculty into the following areas:</w:t>
      </w:r>
    </w:p>
    <w:p w:rsidR="00FD2DC2" w:rsidRPr="00FD2DC2" w:rsidRDefault="00FD2DC2" w:rsidP="00FD2DC2">
      <w:pPr>
        <w:ind w:left="360"/>
        <w:rPr>
          <w:sz w:val="20"/>
          <w:szCs w:val="20"/>
        </w:rPr>
      </w:pPr>
    </w:p>
    <w:p w:rsidR="00FD2DC2" w:rsidRPr="00FD2DC2" w:rsidRDefault="00FD2DC2" w:rsidP="004A7FB0">
      <w:pPr>
        <w:numPr>
          <w:ilvl w:val="0"/>
          <w:numId w:val="69"/>
        </w:numPr>
        <w:ind w:left="720"/>
        <w:rPr>
          <w:i/>
          <w:sz w:val="20"/>
          <w:szCs w:val="20"/>
        </w:rPr>
      </w:pPr>
      <w:r w:rsidRPr="00FD2DC2">
        <w:rPr>
          <w:i/>
          <w:sz w:val="20"/>
          <w:szCs w:val="20"/>
        </w:rPr>
        <w:t>Teaching</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Research</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Administration</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Curriculum development and management</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69"/>
        </w:numPr>
        <w:ind w:left="720"/>
        <w:rPr>
          <w:i/>
          <w:sz w:val="20"/>
          <w:szCs w:val="20"/>
        </w:rPr>
      </w:pPr>
      <w:r w:rsidRPr="00FD2DC2">
        <w:rPr>
          <w:i/>
          <w:sz w:val="20"/>
          <w:szCs w:val="20"/>
        </w:rPr>
        <w:t>Learning assessment</w:t>
      </w: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Default="00FD2DC2" w:rsidP="00FD2DC2">
      <w:pPr>
        <w:ind w:left="720"/>
        <w:rPr>
          <w:sz w:val="20"/>
          <w:szCs w:val="20"/>
        </w:rPr>
      </w:pPr>
    </w:p>
    <w:p w:rsidR="00FD2DC2" w:rsidRPr="00FD2DC2" w:rsidRDefault="00FD2DC2" w:rsidP="00FD2DC2">
      <w:pPr>
        <w:ind w:left="720"/>
        <w:rPr>
          <w:sz w:val="20"/>
          <w:szCs w:val="20"/>
        </w:rPr>
      </w:pPr>
    </w:p>
    <w:p w:rsidR="00FD2DC2" w:rsidRPr="00FD2DC2" w:rsidRDefault="00FD2DC2" w:rsidP="004A7FB0">
      <w:pPr>
        <w:numPr>
          <w:ilvl w:val="0"/>
          <w:numId w:val="52"/>
        </w:numPr>
        <w:ind w:left="360"/>
        <w:rPr>
          <w:i/>
          <w:iCs/>
          <w:sz w:val="20"/>
          <w:szCs w:val="20"/>
        </w:rPr>
      </w:pPr>
      <w:r w:rsidRPr="00FD2DC2">
        <w:rPr>
          <w:i/>
          <w:iCs/>
          <w:sz w:val="20"/>
          <w:szCs w:val="20"/>
        </w:rPr>
        <w:t>Provide a credentials portfolio, a credentials summary, and a qualification justification for all accounting faculty members for whom, in addition to their degrees, a combination of graduate course work, professional experience, ongoing scholarly and professional activities, and teaching experience is used to establish their qualification status. A credentials portfolio, a credentials summary, and a qualification justification must also be provided for any accounting faculty member who does not hold at least a master’s degree (or equivalent post-graduate degree). (T</w:t>
      </w:r>
      <w:r w:rsidRPr="00FD2DC2">
        <w:rPr>
          <w:i/>
          <w:sz w:val="20"/>
          <w:szCs w:val="20"/>
        </w:rPr>
        <w:t>hese should be placed in an appendix of the self-study.)</w:t>
      </w:r>
    </w:p>
    <w:p w:rsidR="00FD2DC2" w:rsidRPr="00FD2DC2" w:rsidRDefault="00FD2DC2" w:rsidP="00FD2DC2">
      <w:pPr>
        <w:ind w:left="360"/>
        <w:rPr>
          <w:iCs/>
          <w:sz w:val="20"/>
          <w:szCs w:val="20"/>
        </w:rPr>
      </w:pPr>
    </w:p>
    <w:p w:rsidR="00FD2DC2" w:rsidRDefault="00FD2DC2"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Pr="00FD2DC2" w:rsidRDefault="00642684" w:rsidP="00FD2DC2">
      <w:pPr>
        <w:ind w:left="360"/>
        <w:rPr>
          <w:iCs/>
          <w:sz w:val="20"/>
          <w:szCs w:val="20"/>
        </w:rPr>
      </w:pPr>
    </w:p>
    <w:p w:rsidR="00FD2DC2" w:rsidRPr="00FD2DC2" w:rsidRDefault="00FD2DC2" w:rsidP="004A7FB0">
      <w:pPr>
        <w:numPr>
          <w:ilvl w:val="0"/>
          <w:numId w:val="52"/>
        </w:numPr>
        <w:ind w:left="360"/>
        <w:rPr>
          <w:i/>
          <w:iCs/>
          <w:sz w:val="20"/>
          <w:szCs w:val="20"/>
        </w:rPr>
      </w:pPr>
      <w:r w:rsidRPr="00FD2DC2">
        <w:rPr>
          <w:i/>
          <w:iCs/>
          <w:sz w:val="20"/>
          <w:szCs w:val="20"/>
        </w:rPr>
        <w:t>Provide Table A5-1: Accounting Faculty Qualifications.</w:t>
      </w:r>
    </w:p>
    <w:p w:rsidR="00FD2DC2" w:rsidRPr="00FD2DC2" w:rsidRDefault="00FD2DC2" w:rsidP="00FD2DC2">
      <w:pPr>
        <w:ind w:left="360"/>
        <w:rPr>
          <w:iCs/>
          <w:sz w:val="20"/>
          <w:szCs w:val="20"/>
        </w:rPr>
      </w:pPr>
    </w:p>
    <w:p w:rsidR="00FD2DC2" w:rsidRPr="00FD2DC2" w:rsidRDefault="00FD2DC2" w:rsidP="00FD2DC2">
      <w:pPr>
        <w:ind w:left="360"/>
        <w:rPr>
          <w:iCs/>
          <w:sz w:val="20"/>
          <w:szCs w:val="20"/>
        </w:rPr>
      </w:pPr>
    </w:p>
    <w:p w:rsidR="00FD2DC2" w:rsidRDefault="00FD2DC2"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Default="00642684" w:rsidP="00FD2DC2">
      <w:pPr>
        <w:ind w:left="360"/>
        <w:rPr>
          <w:iCs/>
          <w:sz w:val="20"/>
          <w:szCs w:val="20"/>
        </w:rPr>
      </w:pPr>
    </w:p>
    <w:p w:rsidR="00642684" w:rsidRPr="00FD2DC2" w:rsidRDefault="00642684" w:rsidP="00FD2DC2">
      <w:pPr>
        <w:ind w:left="360"/>
        <w:rPr>
          <w:iCs/>
          <w:sz w:val="20"/>
          <w:szCs w:val="20"/>
        </w:rPr>
      </w:pPr>
    </w:p>
    <w:p w:rsidR="00FD2DC2" w:rsidRPr="00FD2DC2" w:rsidRDefault="00FD2DC2" w:rsidP="00FD2DC2">
      <w:pPr>
        <w:ind w:left="360"/>
        <w:rPr>
          <w:sz w:val="20"/>
          <w:szCs w:val="20"/>
        </w:rPr>
        <w:sectPr w:rsidR="00FD2DC2" w:rsidRPr="00FD2DC2" w:rsidSect="0072337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D2DC2" w:rsidRPr="00FD2DC2" w:rsidRDefault="00FD2DC2" w:rsidP="000C0C27">
      <w:pPr>
        <w:pStyle w:val="Caption"/>
        <w:rPr>
          <w:i/>
          <w:iCs/>
        </w:rPr>
      </w:pPr>
      <w:bookmarkStart w:id="157" w:name="_Toc444279685"/>
      <w:bookmarkStart w:id="158" w:name="_Toc458864660"/>
      <w:r w:rsidRPr="00FD2DC2">
        <w:lastRenderedPageBreak/>
        <w:t>Table A5-1: Accounting Faculty Qualifications</w:t>
      </w:r>
      <w:bookmarkEnd w:id="157"/>
      <w:bookmarkEnd w:id="158"/>
    </w:p>
    <w:p w:rsidR="00FD2DC2" w:rsidRPr="00FD2DC2" w:rsidRDefault="00FD2DC2" w:rsidP="00FD2DC2">
      <w:pPr>
        <w:jc w:val="both"/>
        <w:rPr>
          <w:sz w:val="20"/>
          <w:szCs w:val="20"/>
        </w:rPr>
      </w:pPr>
    </w:p>
    <w:tbl>
      <w:tblPr>
        <w:tblW w:w="14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36"/>
        <w:gridCol w:w="1127"/>
        <w:gridCol w:w="1112"/>
        <w:gridCol w:w="2312"/>
        <w:gridCol w:w="1612"/>
        <w:gridCol w:w="9"/>
        <w:gridCol w:w="2826"/>
        <w:gridCol w:w="1789"/>
        <w:gridCol w:w="1789"/>
      </w:tblGrid>
      <w:tr w:rsidR="00FD2DC2" w:rsidRPr="00FD2DC2" w:rsidTr="00FD2DC2">
        <w:trPr>
          <w:cantSplit/>
          <w:trHeight w:val="360"/>
          <w:jc w:val="center"/>
        </w:trPr>
        <w:tc>
          <w:tcPr>
            <w:tcW w:w="1536" w:type="dxa"/>
            <w:vMerge w:val="restart"/>
            <w:tcBorders>
              <w:right w:val="single" w:sz="4" w:space="0" w:color="FFFFFF"/>
            </w:tcBorders>
            <w:shd w:val="clear" w:color="auto" w:fill="002060"/>
            <w:vAlign w:val="center"/>
          </w:tcPr>
          <w:p w:rsidR="00FD2DC2" w:rsidRPr="00FD2DC2" w:rsidRDefault="00FD2DC2" w:rsidP="00FD2DC2">
            <w:pPr>
              <w:jc w:val="center"/>
              <w:rPr>
                <w:rFonts w:ascii="Calibri" w:hAnsi="Calibri"/>
                <w:b/>
                <w:bCs/>
                <w:sz w:val="20"/>
                <w:szCs w:val="20"/>
              </w:rPr>
            </w:pPr>
            <w:r w:rsidRPr="00FD2DC2">
              <w:rPr>
                <w:rFonts w:ascii="Calibri" w:hAnsi="Calibri"/>
                <w:sz w:val="20"/>
                <w:szCs w:val="20"/>
                <w:lang w:val="en-CA"/>
              </w:rPr>
              <w:fldChar w:fldCharType="begin"/>
            </w:r>
            <w:r w:rsidRPr="00FD2DC2">
              <w:rPr>
                <w:rFonts w:ascii="Calibri" w:hAnsi="Calibri"/>
                <w:sz w:val="20"/>
                <w:szCs w:val="20"/>
                <w:lang w:val="en-CA"/>
              </w:rPr>
              <w:instrText xml:space="preserve"> SEQ CHAPTER \h \r 1</w:instrText>
            </w:r>
            <w:r w:rsidRPr="00FD2DC2">
              <w:rPr>
                <w:rFonts w:ascii="Calibri" w:hAnsi="Calibri"/>
                <w:sz w:val="20"/>
                <w:szCs w:val="20"/>
                <w:lang w:val="en-CA"/>
              </w:rPr>
              <w:fldChar w:fldCharType="end"/>
            </w:r>
            <w:r w:rsidRPr="00FD2DC2">
              <w:rPr>
                <w:rFonts w:ascii="Calibri" w:hAnsi="Calibri"/>
                <w:b/>
                <w:bCs/>
                <w:sz w:val="20"/>
                <w:szCs w:val="20"/>
              </w:rPr>
              <w:t>FACULTY</w:t>
            </w:r>
          </w:p>
          <w:p w:rsidR="00FD2DC2" w:rsidRPr="00FD2DC2" w:rsidRDefault="00FD2DC2" w:rsidP="00FD2DC2">
            <w:pPr>
              <w:jc w:val="center"/>
              <w:rPr>
                <w:rFonts w:ascii="Calibri" w:hAnsi="Calibri"/>
                <w:sz w:val="20"/>
                <w:szCs w:val="20"/>
              </w:rPr>
            </w:pPr>
            <w:r w:rsidRPr="00FD2DC2">
              <w:rPr>
                <w:rFonts w:ascii="Calibri" w:hAnsi="Calibri"/>
                <w:b/>
                <w:bCs/>
                <w:sz w:val="20"/>
                <w:szCs w:val="20"/>
              </w:rPr>
              <w:t>MEMBERS</w:t>
            </w:r>
          </w:p>
        </w:tc>
        <w:tc>
          <w:tcPr>
            <w:tcW w:w="1127" w:type="dxa"/>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b/>
                <w:bCs/>
                <w:sz w:val="20"/>
                <w:szCs w:val="20"/>
              </w:rPr>
            </w:pPr>
            <w:r w:rsidRPr="00FD2DC2">
              <w:rPr>
                <w:rFonts w:ascii="Calibri" w:hAnsi="Calibri"/>
                <w:b/>
                <w:bCs/>
                <w:sz w:val="20"/>
                <w:szCs w:val="20"/>
              </w:rPr>
              <w:t>YEAR OF</w:t>
            </w:r>
          </w:p>
          <w:p w:rsidR="00FD2DC2" w:rsidRPr="00FD2DC2" w:rsidRDefault="00FD2DC2" w:rsidP="00FD2DC2">
            <w:pPr>
              <w:jc w:val="center"/>
              <w:rPr>
                <w:rFonts w:ascii="Calibri" w:hAnsi="Calibri"/>
                <w:sz w:val="20"/>
                <w:szCs w:val="20"/>
              </w:rPr>
            </w:pPr>
            <w:r w:rsidRPr="00FD2DC2">
              <w:rPr>
                <w:rFonts w:ascii="Calibri" w:hAnsi="Calibri"/>
                <w:b/>
                <w:bCs/>
                <w:sz w:val="20"/>
                <w:szCs w:val="20"/>
              </w:rPr>
              <w:t>HIRE</w:t>
            </w:r>
          </w:p>
        </w:tc>
        <w:tc>
          <w:tcPr>
            <w:tcW w:w="3424" w:type="dxa"/>
            <w:gridSpan w:val="2"/>
            <w:tcBorders>
              <w:left w:val="single" w:sz="4" w:space="0" w:color="FFFFFF"/>
              <w:bottom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HIGHEST DEGREE</w:t>
            </w:r>
          </w:p>
        </w:tc>
        <w:tc>
          <w:tcPr>
            <w:tcW w:w="1621" w:type="dxa"/>
            <w:gridSpan w:val="2"/>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PROFESSIONAL CERTIFICATION</w:t>
            </w:r>
          </w:p>
        </w:tc>
        <w:tc>
          <w:tcPr>
            <w:tcW w:w="2826" w:type="dxa"/>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ASSIGNED TEACHING DISCIPLINES</w:t>
            </w:r>
          </w:p>
        </w:tc>
        <w:tc>
          <w:tcPr>
            <w:tcW w:w="1789" w:type="dxa"/>
            <w:vMerge w:val="restart"/>
            <w:tcBorders>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b/>
                <w:bCs/>
                <w:sz w:val="20"/>
                <w:szCs w:val="20"/>
              </w:rPr>
            </w:pPr>
            <w:r w:rsidRPr="00FD2DC2">
              <w:rPr>
                <w:rFonts w:ascii="Calibri" w:hAnsi="Calibri"/>
                <w:b/>
                <w:bCs/>
                <w:sz w:val="20"/>
                <w:szCs w:val="20"/>
              </w:rPr>
              <w:t>PROGRAM</w:t>
            </w:r>
          </w:p>
          <w:p w:rsidR="00FD2DC2" w:rsidRPr="00FD2DC2" w:rsidRDefault="00FD2DC2" w:rsidP="00FD2DC2">
            <w:pPr>
              <w:jc w:val="center"/>
              <w:rPr>
                <w:rFonts w:ascii="Calibri" w:hAnsi="Calibri"/>
                <w:sz w:val="20"/>
                <w:szCs w:val="20"/>
              </w:rPr>
            </w:pPr>
            <w:r w:rsidRPr="00FD2DC2">
              <w:rPr>
                <w:rFonts w:ascii="Calibri" w:hAnsi="Calibri"/>
                <w:b/>
                <w:bCs/>
                <w:sz w:val="20"/>
                <w:szCs w:val="20"/>
              </w:rPr>
              <w:t>LEVEL</w:t>
            </w:r>
          </w:p>
        </w:tc>
        <w:tc>
          <w:tcPr>
            <w:tcW w:w="1789" w:type="dxa"/>
            <w:vMerge w:val="restart"/>
            <w:tcBorders>
              <w:lef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LEVEL OF QUALIFICATION</w:t>
            </w:r>
          </w:p>
        </w:tc>
      </w:tr>
      <w:tr w:rsidR="00FD2DC2" w:rsidRPr="00FD2DC2" w:rsidTr="00FD2DC2">
        <w:trPr>
          <w:cantSplit/>
          <w:trHeight w:val="288"/>
          <w:jc w:val="center"/>
        </w:trPr>
        <w:tc>
          <w:tcPr>
            <w:tcW w:w="1536" w:type="dxa"/>
            <w:vMerge/>
            <w:tcBorders>
              <w:top w:val="single" w:sz="4" w:space="0" w:color="FFFFFF"/>
              <w:right w:val="single" w:sz="4" w:space="0" w:color="FFFFFF"/>
            </w:tcBorders>
          </w:tcPr>
          <w:p w:rsidR="00FD2DC2" w:rsidRPr="00FD2DC2" w:rsidRDefault="00FD2DC2" w:rsidP="00FD2DC2">
            <w:pPr>
              <w:spacing w:before="62" w:after="58"/>
              <w:jc w:val="center"/>
              <w:rPr>
                <w:rFonts w:ascii="Calibri" w:hAnsi="Calibri"/>
                <w:sz w:val="20"/>
                <w:szCs w:val="20"/>
              </w:rPr>
            </w:pPr>
          </w:p>
        </w:tc>
        <w:tc>
          <w:tcPr>
            <w:tcW w:w="1127" w:type="dxa"/>
            <w:vMerge/>
            <w:tcBorders>
              <w:top w:val="single" w:sz="4" w:space="0" w:color="FFFFFF"/>
              <w:left w:val="single" w:sz="4" w:space="0" w:color="FFFFFF"/>
              <w:right w:val="single" w:sz="4" w:space="0" w:color="FFFFFF"/>
            </w:tcBorders>
          </w:tcPr>
          <w:p w:rsidR="00FD2DC2" w:rsidRPr="00FD2DC2" w:rsidRDefault="00FD2DC2" w:rsidP="00FD2DC2">
            <w:pPr>
              <w:spacing w:before="62" w:after="58"/>
              <w:jc w:val="center"/>
              <w:rPr>
                <w:rFonts w:ascii="Calibri" w:hAnsi="Calibri"/>
                <w:sz w:val="20"/>
                <w:szCs w:val="20"/>
              </w:rPr>
            </w:pPr>
          </w:p>
        </w:tc>
        <w:tc>
          <w:tcPr>
            <w:tcW w:w="1112" w:type="dxa"/>
            <w:tcBorders>
              <w:top w:val="single" w:sz="4" w:space="0" w:color="FFFFFF"/>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sz w:val="20"/>
                <w:szCs w:val="20"/>
              </w:rPr>
            </w:pPr>
            <w:r w:rsidRPr="00FD2DC2">
              <w:rPr>
                <w:rFonts w:ascii="Calibri" w:hAnsi="Calibri"/>
                <w:b/>
                <w:bCs/>
                <w:sz w:val="20"/>
                <w:szCs w:val="20"/>
              </w:rPr>
              <w:t>TYPE</w:t>
            </w:r>
          </w:p>
        </w:tc>
        <w:tc>
          <w:tcPr>
            <w:tcW w:w="2312" w:type="dxa"/>
            <w:tcBorders>
              <w:top w:val="single" w:sz="4" w:space="0" w:color="FFFFFF"/>
              <w:left w:val="single" w:sz="4" w:space="0" w:color="FFFFFF"/>
              <w:right w:val="single" w:sz="4" w:space="0" w:color="FFFFFF"/>
            </w:tcBorders>
            <w:shd w:val="clear" w:color="auto" w:fill="002060"/>
            <w:vAlign w:val="center"/>
          </w:tcPr>
          <w:p w:rsidR="00FD2DC2" w:rsidRPr="00FD2DC2" w:rsidRDefault="00FD2DC2" w:rsidP="00FD2DC2">
            <w:pPr>
              <w:jc w:val="center"/>
              <w:rPr>
                <w:rFonts w:ascii="Calibri" w:hAnsi="Calibri"/>
                <w:b/>
                <w:sz w:val="20"/>
                <w:szCs w:val="20"/>
              </w:rPr>
            </w:pPr>
            <w:r w:rsidRPr="00FD2DC2">
              <w:rPr>
                <w:rFonts w:ascii="Calibri" w:hAnsi="Calibri"/>
                <w:b/>
                <w:sz w:val="20"/>
                <w:szCs w:val="20"/>
              </w:rPr>
              <w:t>FIELD</w:t>
            </w:r>
          </w:p>
        </w:tc>
        <w:tc>
          <w:tcPr>
            <w:tcW w:w="1621" w:type="dxa"/>
            <w:gridSpan w:val="2"/>
            <w:vMerge/>
            <w:tcBorders>
              <w:left w:val="single" w:sz="4" w:space="0" w:color="FFFFFF"/>
              <w:right w:val="single" w:sz="4" w:space="0" w:color="FFFFFF"/>
            </w:tcBorders>
          </w:tcPr>
          <w:p w:rsidR="00FD2DC2" w:rsidRPr="00FD2DC2" w:rsidRDefault="00FD2DC2" w:rsidP="00FD2DC2">
            <w:pPr>
              <w:spacing w:before="62" w:after="58"/>
              <w:rPr>
                <w:rFonts w:ascii="Calibri" w:hAnsi="Calibri"/>
                <w:sz w:val="20"/>
                <w:szCs w:val="20"/>
              </w:rPr>
            </w:pPr>
          </w:p>
        </w:tc>
        <w:tc>
          <w:tcPr>
            <w:tcW w:w="2826" w:type="dxa"/>
            <w:vMerge/>
            <w:tcBorders>
              <w:top w:val="single" w:sz="4" w:space="0" w:color="FFFFFF"/>
              <w:left w:val="single" w:sz="4" w:space="0" w:color="FFFFFF"/>
              <w:right w:val="single" w:sz="4" w:space="0" w:color="FFFFFF"/>
            </w:tcBorders>
          </w:tcPr>
          <w:p w:rsidR="00FD2DC2" w:rsidRPr="00FD2DC2" w:rsidRDefault="00FD2DC2" w:rsidP="00FD2DC2">
            <w:pPr>
              <w:spacing w:before="62" w:after="58"/>
              <w:jc w:val="center"/>
              <w:rPr>
                <w:rFonts w:ascii="Calibri" w:hAnsi="Calibri"/>
                <w:sz w:val="20"/>
                <w:szCs w:val="20"/>
              </w:rPr>
            </w:pPr>
          </w:p>
        </w:tc>
        <w:tc>
          <w:tcPr>
            <w:tcW w:w="1789" w:type="dxa"/>
            <w:vMerge/>
            <w:tcBorders>
              <w:top w:val="single" w:sz="4" w:space="0" w:color="FFFFFF"/>
              <w:left w:val="single" w:sz="4" w:space="0" w:color="FFFFFF"/>
              <w:right w:val="single" w:sz="4" w:space="0" w:color="FFFFFF"/>
            </w:tcBorders>
          </w:tcPr>
          <w:p w:rsidR="00FD2DC2" w:rsidRPr="00FD2DC2" w:rsidRDefault="00FD2DC2" w:rsidP="00FD2DC2">
            <w:pPr>
              <w:spacing w:before="62" w:after="58"/>
              <w:rPr>
                <w:rFonts w:ascii="Calibri" w:hAnsi="Calibri"/>
                <w:sz w:val="20"/>
                <w:szCs w:val="20"/>
              </w:rPr>
            </w:pPr>
          </w:p>
        </w:tc>
        <w:tc>
          <w:tcPr>
            <w:tcW w:w="1789" w:type="dxa"/>
            <w:vMerge/>
            <w:tcBorders>
              <w:top w:val="single" w:sz="4" w:space="0" w:color="FFFFFF"/>
              <w:left w:val="single" w:sz="4" w:space="0" w:color="FFFFFF"/>
            </w:tcBorders>
          </w:tcPr>
          <w:p w:rsidR="00FD2DC2" w:rsidRPr="00FD2DC2" w:rsidRDefault="00FD2DC2" w:rsidP="00FD2DC2">
            <w:pPr>
              <w:spacing w:before="62" w:after="58"/>
              <w:jc w:val="center"/>
              <w:rPr>
                <w:rFonts w:ascii="Calibri" w:hAnsi="Calibri"/>
                <w:sz w:val="20"/>
                <w:szCs w:val="20"/>
              </w:rPr>
            </w:pPr>
          </w:p>
        </w:tc>
      </w:tr>
      <w:tr w:rsidR="00FD2DC2" w:rsidRPr="00FD2DC2" w:rsidTr="00AF7C1B">
        <w:trPr>
          <w:cantSplit/>
          <w:trHeight w:val="360"/>
          <w:jc w:val="center"/>
        </w:trPr>
        <w:tc>
          <w:tcPr>
            <w:tcW w:w="14112" w:type="dxa"/>
            <w:gridSpan w:val="9"/>
            <w:shd w:val="clear" w:color="auto" w:fill="DBE5F1"/>
            <w:tcMar>
              <w:left w:w="72" w:type="dxa"/>
              <w:right w:w="72" w:type="dxa"/>
            </w:tcMar>
            <w:vAlign w:val="center"/>
          </w:tcPr>
          <w:p w:rsidR="00FD2DC2" w:rsidRPr="00FD2DC2" w:rsidRDefault="00FD2DC2" w:rsidP="00FD2DC2">
            <w:pPr>
              <w:rPr>
                <w:rFonts w:ascii="Calibri" w:hAnsi="Calibri"/>
                <w:b/>
                <w:sz w:val="20"/>
                <w:szCs w:val="20"/>
              </w:rPr>
            </w:pPr>
            <w:r w:rsidRPr="00FD2DC2">
              <w:rPr>
                <w:rFonts w:ascii="Calibri" w:hAnsi="Calibri"/>
                <w:b/>
                <w:sz w:val="20"/>
                <w:szCs w:val="20"/>
              </w:rPr>
              <w:t>FULL-TIME ACCOUNTING FACULTY</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#1</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#2</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#3</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#4</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#5</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#6</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4112" w:type="dxa"/>
            <w:gridSpan w:val="9"/>
            <w:shd w:val="clear" w:color="auto" w:fill="DBE5F1"/>
            <w:tcMar>
              <w:top w:w="72" w:type="dxa"/>
              <w:left w:w="115" w:type="dxa"/>
              <w:bottom w:w="72" w:type="dxa"/>
              <w:right w:w="115" w:type="dxa"/>
            </w:tcMar>
            <w:vAlign w:val="center"/>
          </w:tcPr>
          <w:p w:rsidR="00FD2DC2" w:rsidRPr="00FD2DC2" w:rsidRDefault="00FD2DC2" w:rsidP="00FD2DC2">
            <w:pPr>
              <w:rPr>
                <w:rFonts w:ascii="Calibri" w:hAnsi="Calibri" w:cs="Times New Roman"/>
                <w:b/>
                <w:sz w:val="20"/>
                <w:szCs w:val="20"/>
              </w:rPr>
            </w:pPr>
            <w:r w:rsidRPr="00FD2DC2">
              <w:rPr>
                <w:rFonts w:ascii="Calibri" w:hAnsi="Calibri" w:cs="Times New Roman"/>
                <w:b/>
                <w:sz w:val="20"/>
                <w:szCs w:val="20"/>
              </w:rPr>
              <w:t>PART-TIME ACCOUNTING FACULTY</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#1</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r w:rsidR="00FD2DC2" w:rsidRPr="00FD2DC2" w:rsidTr="00AF7C1B">
        <w:trPr>
          <w:cantSplit/>
          <w:trHeight w:val="20"/>
          <w:jc w:val="center"/>
        </w:trPr>
        <w:tc>
          <w:tcPr>
            <w:tcW w:w="1536" w:type="dxa"/>
            <w:tcMar>
              <w:top w:w="72" w:type="dxa"/>
              <w:left w:w="115" w:type="dxa"/>
              <w:bottom w:w="72" w:type="dxa"/>
              <w:right w:w="115" w:type="dxa"/>
            </w:tcMar>
            <w:vAlign w:val="center"/>
          </w:tcPr>
          <w:p w:rsidR="00FD2DC2" w:rsidRPr="00FD2DC2" w:rsidRDefault="00FD2DC2" w:rsidP="00FD2DC2">
            <w:pPr>
              <w:rPr>
                <w:rFonts w:ascii="Calibri" w:hAnsi="Calibri"/>
                <w:i/>
                <w:sz w:val="20"/>
                <w:szCs w:val="20"/>
              </w:rPr>
            </w:pPr>
            <w:r w:rsidRPr="00FD2DC2">
              <w:rPr>
                <w:rFonts w:ascii="Calibri" w:hAnsi="Calibri"/>
                <w:i/>
                <w:sz w:val="20"/>
                <w:szCs w:val="20"/>
              </w:rPr>
              <w:t>Faculty Member #2</w:t>
            </w:r>
          </w:p>
        </w:tc>
        <w:tc>
          <w:tcPr>
            <w:tcW w:w="1127"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Year</w:t>
            </w:r>
          </w:p>
        </w:tc>
        <w:tc>
          <w:tcPr>
            <w:tcW w:w="11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Degree</w:t>
            </w:r>
          </w:p>
        </w:tc>
        <w:tc>
          <w:tcPr>
            <w:tcW w:w="23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Field</w:t>
            </w:r>
          </w:p>
        </w:tc>
        <w:tc>
          <w:tcPr>
            <w:tcW w:w="1612" w:type="dxa"/>
            <w:tcMar>
              <w:top w:w="72" w:type="dxa"/>
              <w:left w:w="115" w:type="dxa"/>
              <w:bottom w:w="72" w:type="dxa"/>
              <w:right w:w="115" w:type="dxa"/>
            </w:tcMar>
            <w:vAlign w:val="center"/>
          </w:tcPr>
          <w:p w:rsidR="00FD2DC2" w:rsidRPr="00FD2DC2" w:rsidRDefault="00FD2DC2" w:rsidP="00FD2DC2">
            <w:pPr>
              <w:jc w:val="center"/>
              <w:rPr>
                <w:rFonts w:ascii="Calibri" w:hAnsi="Calibri" w:cs="Times New Roman"/>
              </w:rPr>
            </w:pPr>
            <w:r w:rsidRPr="00FD2DC2">
              <w:rPr>
                <w:rFonts w:ascii="Calibri" w:hAnsi="Calibri"/>
                <w:i/>
                <w:sz w:val="20"/>
                <w:szCs w:val="20"/>
              </w:rPr>
              <w:t>Certification</w:t>
            </w:r>
          </w:p>
        </w:tc>
        <w:tc>
          <w:tcPr>
            <w:tcW w:w="2835" w:type="dxa"/>
            <w:gridSpan w:val="2"/>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#1</w:t>
            </w:r>
          </w:p>
          <w:p w:rsidR="00FD2DC2" w:rsidRPr="00FD2DC2" w:rsidRDefault="00FD2DC2" w:rsidP="00FD2DC2">
            <w:pPr>
              <w:jc w:val="center"/>
              <w:rPr>
                <w:rFonts w:ascii="Calibri" w:hAnsi="Calibri"/>
                <w:i/>
                <w:sz w:val="20"/>
                <w:szCs w:val="20"/>
              </w:rPr>
            </w:pPr>
            <w:r w:rsidRPr="00FD2DC2">
              <w:rPr>
                <w:rFonts w:ascii="Calibri" w:hAnsi="Calibri"/>
                <w:i/>
                <w:sz w:val="20"/>
                <w:szCs w:val="20"/>
              </w:rPr>
              <w:t>Teaching Discipline #2</w:t>
            </w:r>
          </w:p>
          <w:p w:rsidR="00FD2DC2" w:rsidRPr="00FD2DC2" w:rsidRDefault="00FD2DC2" w:rsidP="00FD2DC2">
            <w:pPr>
              <w:jc w:val="center"/>
              <w:rPr>
                <w:rFonts w:ascii="Calibri" w:hAnsi="Calibri"/>
                <w:sz w:val="20"/>
                <w:szCs w:val="20"/>
              </w:rPr>
            </w:pPr>
            <w:r w:rsidRPr="00FD2DC2">
              <w:rPr>
                <w:rFonts w:ascii="Calibri" w:hAnsi="Calibri"/>
                <w:i/>
                <w:sz w:val="20"/>
                <w:szCs w:val="20"/>
              </w:rPr>
              <w:t>Teaching Discipline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Program Level #2</w:t>
            </w:r>
          </w:p>
          <w:p w:rsidR="00FD2DC2" w:rsidRPr="00FD2DC2" w:rsidRDefault="00FD2DC2" w:rsidP="00FD2DC2">
            <w:pPr>
              <w:jc w:val="center"/>
              <w:rPr>
                <w:rFonts w:ascii="Calibri" w:hAnsi="Calibri"/>
                <w:sz w:val="20"/>
                <w:szCs w:val="20"/>
              </w:rPr>
            </w:pPr>
            <w:r w:rsidRPr="00FD2DC2">
              <w:rPr>
                <w:rFonts w:ascii="Calibri" w:hAnsi="Calibri"/>
                <w:i/>
                <w:sz w:val="20"/>
                <w:szCs w:val="20"/>
              </w:rPr>
              <w:t>Program Level #3</w:t>
            </w:r>
          </w:p>
        </w:tc>
        <w:tc>
          <w:tcPr>
            <w:tcW w:w="1789" w:type="dxa"/>
            <w:tcMar>
              <w:top w:w="72" w:type="dxa"/>
              <w:left w:w="115" w:type="dxa"/>
              <w:bottom w:w="72" w:type="dxa"/>
              <w:right w:w="115" w:type="dxa"/>
            </w:tcMar>
            <w:vAlign w:val="center"/>
          </w:tcPr>
          <w:p w:rsidR="00FD2DC2" w:rsidRPr="00FD2DC2" w:rsidRDefault="00FD2DC2" w:rsidP="00FD2DC2">
            <w:pPr>
              <w:jc w:val="center"/>
              <w:rPr>
                <w:rFonts w:ascii="Calibri" w:hAnsi="Calibri"/>
                <w:i/>
                <w:sz w:val="20"/>
                <w:szCs w:val="20"/>
              </w:rPr>
            </w:pPr>
            <w:r w:rsidRPr="00FD2DC2">
              <w:rPr>
                <w:rFonts w:ascii="Calibri" w:hAnsi="Calibri"/>
                <w:i/>
                <w:sz w:val="20"/>
                <w:szCs w:val="20"/>
              </w:rPr>
              <w:t>Qual. Level #1</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#2</w:t>
            </w:r>
          </w:p>
          <w:p w:rsidR="00FD2DC2" w:rsidRPr="00FD2DC2" w:rsidRDefault="00FD2DC2" w:rsidP="00FD2DC2">
            <w:pPr>
              <w:jc w:val="center"/>
              <w:rPr>
                <w:rFonts w:ascii="Calibri" w:hAnsi="Calibri"/>
                <w:i/>
                <w:sz w:val="20"/>
                <w:szCs w:val="20"/>
              </w:rPr>
            </w:pPr>
            <w:r w:rsidRPr="00FD2DC2">
              <w:rPr>
                <w:rFonts w:ascii="Calibri" w:hAnsi="Calibri"/>
                <w:i/>
                <w:sz w:val="20"/>
                <w:szCs w:val="20"/>
              </w:rPr>
              <w:t>Qual. Level #3</w:t>
            </w:r>
          </w:p>
        </w:tc>
      </w:tr>
    </w:tbl>
    <w:p w:rsidR="00FD2DC2" w:rsidRPr="00FD2DC2" w:rsidRDefault="00FD2DC2" w:rsidP="00FD2DC2">
      <w:pPr>
        <w:rPr>
          <w:rFonts w:ascii="Calibri" w:hAnsi="Calibri" w:cs="Times New Roman"/>
        </w:rPr>
        <w:sectPr w:rsidR="00FD2DC2" w:rsidRPr="00FD2DC2" w:rsidSect="00A12D4C">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72337C" w:rsidRDefault="00E142FD" w:rsidP="0072337C">
      <w:pPr>
        <w:pStyle w:val="Heading1"/>
        <w:rPr>
          <w:b/>
          <w:u w:val="single"/>
        </w:rPr>
      </w:pPr>
      <w:bookmarkStart w:id="159" w:name="_Toc444279155"/>
      <w:bookmarkStart w:id="160" w:name="_Toc458860950"/>
      <w:r w:rsidRPr="0072337C">
        <w:rPr>
          <w:b/>
          <w:u w:val="single"/>
        </w:rPr>
        <w:lastRenderedPageBreak/>
        <w:t>Principle A5.2: Deployment of Accounting Faculty</w:t>
      </w:r>
      <w:bookmarkEnd w:id="159"/>
      <w:bookmarkEnd w:id="160"/>
    </w:p>
    <w:p w:rsidR="00E142FD" w:rsidRPr="00E142FD" w:rsidRDefault="00E142FD" w:rsidP="00E142FD">
      <w:pPr>
        <w:jc w:val="both"/>
        <w:rPr>
          <w:b/>
          <w:bCs/>
          <w:color w:val="000000"/>
          <w:sz w:val="20"/>
          <w:szCs w:val="20"/>
        </w:rPr>
      </w:pP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color w:val="000000"/>
          <w:sz w:val="20"/>
          <w:szCs w:val="20"/>
        </w:rPr>
      </w:pPr>
      <w:r w:rsidRPr="00E142FD">
        <w:rPr>
          <w:b/>
          <w:bCs/>
          <w:color w:val="000000"/>
          <w:sz w:val="20"/>
          <w:szCs w:val="20"/>
        </w:rPr>
        <w:t xml:space="preserve">Excellence in accounting education requires appropriate program coverage by qualified faculty. Therefore, to ensure that the accounting programs offered by the academic accounting unit are properly supported, a high percentage of the student credit hour production (or other acceptable metric of teaching contribution) in undergraduate- and master’s-level programs, and at the locations at which the programs are offered, must be contributed by faculty who are </w:t>
      </w:r>
      <w:proofErr w:type="spellStart"/>
      <w:r w:rsidRPr="00E142FD">
        <w:rPr>
          <w:b/>
          <w:bCs/>
          <w:color w:val="000000"/>
          <w:sz w:val="20"/>
          <w:szCs w:val="20"/>
        </w:rPr>
        <w:t>doctorally</w:t>
      </w:r>
      <w:proofErr w:type="spellEnd"/>
      <w:r w:rsidRPr="00E142FD">
        <w:rPr>
          <w:b/>
          <w:bCs/>
          <w:color w:val="000000"/>
          <w:sz w:val="20"/>
          <w:szCs w:val="20"/>
        </w:rPr>
        <w:t>-qualified or professionally-qualified for teaching at the appropriate program levels.</w:t>
      </w: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color w:val="000000"/>
          <w:sz w:val="20"/>
          <w:szCs w:val="20"/>
        </w:rPr>
      </w:pPr>
      <w:r w:rsidRPr="00E142FD">
        <w:rPr>
          <w:b/>
          <w:bCs/>
          <w:color w:val="000000"/>
          <w:sz w:val="20"/>
          <w:szCs w:val="20"/>
        </w:rPr>
        <w:t xml:space="preserve">At the doctoral level, one hundred percent of the student credit hour production (or other acceptable metric of teaching contribution) in doctoral-level programs, and at the locations at which the programs are offered, must be contributed by faculty who are </w:t>
      </w:r>
      <w:proofErr w:type="spellStart"/>
      <w:r w:rsidRPr="00E142FD">
        <w:rPr>
          <w:b/>
          <w:bCs/>
          <w:color w:val="000000"/>
          <w:sz w:val="20"/>
          <w:szCs w:val="20"/>
        </w:rPr>
        <w:t>doctorally</w:t>
      </w:r>
      <w:proofErr w:type="spellEnd"/>
      <w:r w:rsidRPr="00E142FD">
        <w:rPr>
          <w:b/>
          <w:bCs/>
          <w:color w:val="000000"/>
          <w:sz w:val="20"/>
          <w:szCs w:val="20"/>
        </w:rPr>
        <w:t>-qualified for teaching at the doctoral level.</w:t>
      </w: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color w:val="000000"/>
          <w:sz w:val="20"/>
          <w:szCs w:val="20"/>
        </w:rPr>
      </w:pPr>
    </w:p>
    <w:p w:rsidR="00E142FD" w:rsidRPr="00E142FD" w:rsidRDefault="00E142FD" w:rsidP="00E142FD">
      <w:pPr>
        <w:pBdr>
          <w:top w:val="single" w:sz="4" w:space="5" w:color="auto"/>
          <w:left w:val="single" w:sz="4" w:space="7" w:color="auto"/>
          <w:bottom w:val="single" w:sz="4" w:space="5" w:color="auto"/>
          <w:right w:val="single" w:sz="4" w:space="7" w:color="auto"/>
        </w:pBdr>
        <w:ind w:left="180"/>
        <w:rPr>
          <w:b/>
          <w:bCs/>
          <w:sz w:val="20"/>
          <w:szCs w:val="20"/>
        </w:rPr>
      </w:pPr>
      <w:r w:rsidRPr="00E142FD">
        <w:rPr>
          <w:b/>
          <w:bCs/>
          <w:color w:val="000000"/>
          <w:sz w:val="20"/>
          <w:szCs w:val="20"/>
        </w:rPr>
        <w:t xml:space="preserve">In addition, for each undergraduate- and master’s-level accounting program offered (including majors, concentrations, specializations, focus areas, emphases, options, tracks, fields, and streams, etc. contained within the program), the academic accounting unit must have at least one full-time faculty member (or part-time faculty member who is employed on a permanent, regular, or ongoing basis) who is </w:t>
      </w:r>
      <w:proofErr w:type="spellStart"/>
      <w:r w:rsidRPr="00E142FD">
        <w:rPr>
          <w:b/>
          <w:bCs/>
          <w:color w:val="000000"/>
          <w:sz w:val="20"/>
          <w:szCs w:val="20"/>
        </w:rPr>
        <w:t>doctorally</w:t>
      </w:r>
      <w:proofErr w:type="spellEnd"/>
      <w:r w:rsidRPr="00E142FD">
        <w:rPr>
          <w:b/>
          <w:bCs/>
          <w:color w:val="000000"/>
          <w:sz w:val="20"/>
          <w:szCs w:val="20"/>
        </w:rPr>
        <w:t>-qualified or professionally-qualified for teaching at the appropriate program level and who teaches in and provides oversight for that program</w:t>
      </w:r>
      <w:r w:rsidRPr="00E142FD">
        <w:rPr>
          <w:b/>
          <w:bCs/>
          <w:sz w:val="20"/>
          <w:szCs w:val="20"/>
        </w:rPr>
        <w:t xml:space="preserve">. Each doctoral-level accounting program (including </w:t>
      </w:r>
      <w:r w:rsidRPr="00E142FD">
        <w:rPr>
          <w:b/>
          <w:bCs/>
          <w:color w:val="000000"/>
          <w:sz w:val="20"/>
          <w:szCs w:val="20"/>
        </w:rPr>
        <w:t xml:space="preserve">majors, concentrations, specializations, focus areas, emphases, options, tracks, fields, and streams, etc. contained within the program) must be entirely supported by faculty who are </w:t>
      </w:r>
      <w:proofErr w:type="spellStart"/>
      <w:r w:rsidRPr="00E142FD">
        <w:rPr>
          <w:b/>
          <w:bCs/>
          <w:color w:val="000000"/>
          <w:sz w:val="20"/>
          <w:szCs w:val="20"/>
        </w:rPr>
        <w:t>doctorally</w:t>
      </w:r>
      <w:proofErr w:type="spellEnd"/>
      <w:r w:rsidRPr="00E142FD">
        <w:rPr>
          <w:b/>
          <w:bCs/>
          <w:color w:val="000000"/>
          <w:sz w:val="20"/>
          <w:szCs w:val="20"/>
        </w:rPr>
        <w:t>-qualified for teaching at the doctoral level.</w:t>
      </w:r>
    </w:p>
    <w:p w:rsidR="00E142FD" w:rsidRPr="00E142FD" w:rsidRDefault="00E142FD" w:rsidP="00E142FD">
      <w:pPr>
        <w:rPr>
          <w:sz w:val="20"/>
          <w:szCs w:val="20"/>
        </w:rPr>
      </w:pPr>
    </w:p>
    <w:p w:rsidR="00E142FD" w:rsidRPr="00E142FD" w:rsidRDefault="00E142FD" w:rsidP="004A7FB0">
      <w:pPr>
        <w:numPr>
          <w:ilvl w:val="0"/>
          <w:numId w:val="5"/>
        </w:numPr>
        <w:rPr>
          <w:i/>
          <w:iCs/>
          <w:sz w:val="20"/>
          <w:szCs w:val="20"/>
        </w:rPr>
      </w:pPr>
      <w:r w:rsidRPr="00E142FD">
        <w:rPr>
          <w:i/>
          <w:iCs/>
          <w:sz w:val="20"/>
          <w:szCs w:val="20"/>
        </w:rPr>
        <w:t>Provide Table A5-2: Faculty Deployment by Qualification Level, Program Level, and Location.</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4A7FB0">
      <w:pPr>
        <w:numPr>
          <w:ilvl w:val="0"/>
          <w:numId w:val="5"/>
        </w:numPr>
        <w:rPr>
          <w:i/>
          <w:iCs/>
          <w:sz w:val="20"/>
          <w:szCs w:val="20"/>
        </w:rPr>
      </w:pPr>
      <w:r w:rsidRPr="00E142FD">
        <w:rPr>
          <w:i/>
          <w:iCs/>
          <w:sz w:val="20"/>
          <w:szCs w:val="20"/>
        </w:rPr>
        <w:t>Provide Table A5-3: Summary of Faculty Deployment by Program Level and Location.</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4A7FB0">
      <w:pPr>
        <w:numPr>
          <w:ilvl w:val="0"/>
          <w:numId w:val="5"/>
        </w:numPr>
        <w:rPr>
          <w:i/>
          <w:iCs/>
          <w:sz w:val="20"/>
          <w:szCs w:val="20"/>
        </w:rPr>
      </w:pPr>
      <w:r w:rsidRPr="00E142FD">
        <w:rPr>
          <w:i/>
          <w:iCs/>
          <w:sz w:val="20"/>
          <w:szCs w:val="20"/>
        </w:rPr>
        <w:t>Provide Table A5-4: Summary of Student Credit/Contact Hour Production by Location.</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4A7FB0">
      <w:pPr>
        <w:numPr>
          <w:ilvl w:val="0"/>
          <w:numId w:val="5"/>
        </w:numPr>
        <w:rPr>
          <w:i/>
          <w:iCs/>
          <w:sz w:val="20"/>
          <w:szCs w:val="20"/>
        </w:rPr>
      </w:pPr>
      <w:r w:rsidRPr="00E142FD">
        <w:rPr>
          <w:i/>
          <w:iCs/>
          <w:sz w:val="20"/>
          <w:szCs w:val="20"/>
        </w:rPr>
        <w:t>Provide the following program coverage information:</w:t>
      </w:r>
    </w:p>
    <w:p w:rsidR="00E142FD" w:rsidRPr="00E142FD" w:rsidRDefault="00E142FD" w:rsidP="00E142FD">
      <w:pPr>
        <w:ind w:left="360"/>
        <w:rPr>
          <w:iCs/>
          <w:sz w:val="20"/>
          <w:szCs w:val="20"/>
        </w:rPr>
      </w:pPr>
    </w:p>
    <w:p w:rsidR="00E142FD" w:rsidRPr="00E142FD" w:rsidRDefault="00E142FD" w:rsidP="004A7FB0">
      <w:pPr>
        <w:numPr>
          <w:ilvl w:val="0"/>
          <w:numId w:val="89"/>
        </w:numPr>
        <w:ind w:left="720"/>
        <w:rPr>
          <w:i/>
          <w:iCs/>
          <w:sz w:val="20"/>
          <w:szCs w:val="20"/>
        </w:rPr>
      </w:pPr>
      <w:r w:rsidRPr="00E142FD">
        <w:rPr>
          <w:i/>
          <w:iCs/>
          <w:sz w:val="20"/>
          <w:szCs w:val="20"/>
        </w:rPr>
        <w:t>Table A5-5: Accounting Program Coverage by Qualified Faculty.</w:t>
      </w: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Pr="00E142FD" w:rsidRDefault="00E142FD" w:rsidP="00E142FD">
      <w:pPr>
        <w:ind w:left="720"/>
        <w:rPr>
          <w:iCs/>
          <w:sz w:val="20"/>
          <w:szCs w:val="20"/>
        </w:rPr>
      </w:pPr>
    </w:p>
    <w:p w:rsidR="00E142FD" w:rsidRPr="00E142FD" w:rsidRDefault="00E142FD" w:rsidP="004A7FB0">
      <w:pPr>
        <w:numPr>
          <w:ilvl w:val="0"/>
          <w:numId w:val="89"/>
        </w:numPr>
        <w:ind w:left="720"/>
        <w:rPr>
          <w:i/>
          <w:iCs/>
          <w:sz w:val="20"/>
          <w:szCs w:val="20"/>
        </w:rPr>
      </w:pPr>
      <w:r w:rsidRPr="00E142FD">
        <w:rPr>
          <w:i/>
          <w:iCs/>
          <w:sz w:val="20"/>
          <w:szCs w:val="20"/>
        </w:rPr>
        <w:lastRenderedPageBreak/>
        <w:t xml:space="preserve">For any doctoral-level program included in the accreditation review that does not have 100% program coverage by faculty who are </w:t>
      </w:r>
      <w:proofErr w:type="spellStart"/>
      <w:r w:rsidRPr="00E142FD">
        <w:rPr>
          <w:i/>
          <w:iCs/>
          <w:sz w:val="20"/>
          <w:szCs w:val="20"/>
        </w:rPr>
        <w:t>doctorally</w:t>
      </w:r>
      <w:proofErr w:type="spellEnd"/>
      <w:r w:rsidRPr="00E142FD">
        <w:rPr>
          <w:i/>
          <w:iCs/>
          <w:sz w:val="20"/>
          <w:szCs w:val="20"/>
        </w:rPr>
        <w:t>-qualified for teaching at the doctoral level, provide an explanation for this variation in required program coverage.</w:t>
      </w: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Default="00E142FD" w:rsidP="00E142FD">
      <w:pPr>
        <w:ind w:left="720"/>
        <w:rPr>
          <w:iCs/>
          <w:sz w:val="20"/>
          <w:szCs w:val="20"/>
        </w:rPr>
      </w:pPr>
    </w:p>
    <w:p w:rsidR="00E142FD" w:rsidRPr="00E142FD" w:rsidRDefault="00E142FD" w:rsidP="00E142FD">
      <w:pPr>
        <w:ind w:left="720"/>
        <w:rPr>
          <w:iCs/>
          <w:sz w:val="20"/>
          <w:szCs w:val="20"/>
        </w:rPr>
      </w:pPr>
    </w:p>
    <w:p w:rsidR="00E142FD" w:rsidRPr="00E142FD" w:rsidRDefault="00E142FD" w:rsidP="004A7FB0">
      <w:pPr>
        <w:numPr>
          <w:ilvl w:val="0"/>
          <w:numId w:val="5"/>
        </w:numPr>
        <w:rPr>
          <w:i/>
          <w:iCs/>
          <w:sz w:val="20"/>
          <w:szCs w:val="20"/>
        </w:rPr>
      </w:pPr>
      <w:r w:rsidRPr="00E142FD">
        <w:rPr>
          <w:i/>
          <w:iCs/>
          <w:sz w:val="20"/>
          <w:szCs w:val="20"/>
        </w:rPr>
        <w:t>Describe the extent to which the academic accounting unit’s deployment of accounting faculty ensures consistent quality across programs, program levels, and locations at which the programs are offered.</w:t>
      </w: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E142FD">
      <w:pPr>
        <w:ind w:left="360"/>
        <w:rPr>
          <w:iCs/>
          <w:sz w:val="20"/>
          <w:szCs w:val="20"/>
        </w:rPr>
      </w:pPr>
    </w:p>
    <w:p w:rsidR="00E142FD" w:rsidRPr="00E142FD" w:rsidRDefault="00E142FD" w:rsidP="00E142FD">
      <w:pPr>
        <w:rPr>
          <w:sz w:val="20"/>
          <w:szCs w:val="20"/>
        </w:rPr>
        <w:sectPr w:rsidR="00E142FD" w:rsidRPr="00E142FD" w:rsidSect="0072337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rPr>
          <w:i/>
          <w:iCs/>
        </w:rPr>
      </w:pPr>
      <w:bookmarkStart w:id="161" w:name="_Toc444279686"/>
      <w:bookmarkStart w:id="162" w:name="_Toc458864661"/>
      <w:r w:rsidRPr="00E142FD">
        <w:lastRenderedPageBreak/>
        <w:t>Table A5-2: Faculty Deployment by Qualification Level, Program Level, and Location</w:t>
      </w:r>
      <w:bookmarkEnd w:id="161"/>
      <w:bookmarkEnd w:id="162"/>
    </w:p>
    <w:p w:rsidR="00E142FD" w:rsidRPr="00E142FD" w:rsidRDefault="00E142FD" w:rsidP="00E142FD">
      <w:pPr>
        <w:rPr>
          <w:rFonts w:ascii="Calibri" w:hAnsi="Calibri" w:cs="Times New Roman"/>
        </w:rPr>
      </w:pPr>
    </w:p>
    <w:tbl>
      <w:tblPr>
        <w:tblStyle w:val="TableGrid6"/>
        <w:tblW w:w="12974" w:type="dxa"/>
        <w:jc w:val="center"/>
        <w:tblLayout w:type="fixed"/>
        <w:tblCellMar>
          <w:left w:w="115" w:type="dxa"/>
          <w:right w:w="115" w:type="dxa"/>
        </w:tblCellMar>
        <w:tblLook w:val="04A0" w:firstRow="1" w:lastRow="0" w:firstColumn="1" w:lastColumn="0" w:noHBand="0" w:noVBand="1"/>
      </w:tblPr>
      <w:tblGrid>
        <w:gridCol w:w="2160"/>
        <w:gridCol w:w="1545"/>
        <w:gridCol w:w="1546"/>
        <w:gridCol w:w="1544"/>
        <w:gridCol w:w="1543"/>
        <w:gridCol w:w="1544"/>
        <w:gridCol w:w="1544"/>
        <w:gridCol w:w="1548"/>
      </w:tblGrid>
      <w:tr w:rsidR="00E142FD" w:rsidRPr="00E142FD" w:rsidTr="00E142FD">
        <w:trPr>
          <w:trHeight w:val="635"/>
          <w:jc w:val="center"/>
        </w:trPr>
        <w:tc>
          <w:tcPr>
            <w:tcW w:w="2160" w:type="dxa"/>
            <w:vMerge w:val="restart"/>
            <w:tcBorders>
              <w:right w:val="single" w:sz="4" w:space="0" w:color="FFFFFF"/>
              <w:tl2br w:val="single" w:sz="4" w:space="0" w:color="FFFFFF"/>
            </w:tcBorders>
            <w:shd w:val="clear" w:color="auto" w:fill="002060"/>
            <w:tcMar>
              <w:right w:w="72" w:type="dxa"/>
            </w:tcMar>
          </w:tcPr>
          <w:p w:rsidR="00E142FD" w:rsidRPr="00E142FD" w:rsidRDefault="00E142FD" w:rsidP="00E142FD">
            <w:pPr>
              <w:spacing w:before="60"/>
              <w:rPr>
                <w:rFonts w:ascii="Calibri" w:hAnsi="Calibri" w:cs="Times New Roman"/>
                <w:b/>
                <w:caps/>
                <w:sz w:val="19"/>
                <w:szCs w:val="19"/>
              </w:rPr>
            </w:pPr>
            <w:r w:rsidRPr="00E142FD">
              <w:rPr>
                <w:rFonts w:ascii="Calibri" w:hAnsi="Calibri" w:cs="Times New Roman"/>
                <w:b/>
                <w:caps/>
                <w:sz w:val="20"/>
                <w:szCs w:val="20"/>
              </w:rPr>
              <w:t xml:space="preserve">               </w:t>
            </w:r>
            <w:r w:rsidRPr="00E142FD">
              <w:rPr>
                <w:rFonts w:ascii="Calibri" w:hAnsi="Calibri" w:cs="Times New Roman"/>
                <w:b/>
                <w:caps/>
                <w:sz w:val="19"/>
                <w:szCs w:val="19"/>
              </w:rPr>
              <w:t>Qualification</w:t>
            </w:r>
          </w:p>
          <w:p w:rsidR="00E142FD" w:rsidRPr="00E142FD" w:rsidRDefault="00E142FD" w:rsidP="00E142FD">
            <w:pPr>
              <w:rPr>
                <w:rFonts w:ascii="Calibri" w:hAnsi="Calibri" w:cs="Times New Roman"/>
                <w:b/>
                <w:caps/>
                <w:sz w:val="19"/>
                <w:szCs w:val="19"/>
              </w:rPr>
            </w:pPr>
            <w:r w:rsidRPr="00E142FD">
              <w:rPr>
                <w:rFonts w:ascii="Calibri" w:hAnsi="Calibri" w:cs="Times New Roman"/>
                <w:b/>
                <w:caps/>
                <w:sz w:val="19"/>
                <w:szCs w:val="19"/>
              </w:rPr>
              <w:t xml:space="preserve">                                  Level</w:t>
            </w:r>
          </w:p>
          <w:p w:rsidR="00E142FD" w:rsidRPr="00E142FD" w:rsidRDefault="00E142FD" w:rsidP="00E142FD">
            <w:pPr>
              <w:rPr>
                <w:rFonts w:ascii="Calibri" w:hAnsi="Calibri" w:cs="Times New Roman"/>
                <w:b/>
                <w:caps/>
                <w:sz w:val="19"/>
                <w:szCs w:val="19"/>
              </w:rPr>
            </w:pPr>
          </w:p>
          <w:p w:rsidR="00E142FD" w:rsidRPr="00E142FD" w:rsidRDefault="00E142FD" w:rsidP="00E142FD">
            <w:pPr>
              <w:rPr>
                <w:rFonts w:ascii="Calibri" w:hAnsi="Calibri" w:cs="Times New Roman"/>
                <w:b/>
                <w:caps/>
                <w:sz w:val="19"/>
                <w:szCs w:val="19"/>
              </w:rPr>
            </w:pPr>
            <w:r w:rsidRPr="00E142FD">
              <w:rPr>
                <w:rFonts w:ascii="Calibri" w:hAnsi="Calibri" w:cs="Times New Roman"/>
                <w:b/>
                <w:caps/>
                <w:sz w:val="19"/>
                <w:szCs w:val="19"/>
              </w:rPr>
              <w:t>Program</w:t>
            </w:r>
          </w:p>
          <w:p w:rsidR="00E142FD" w:rsidRPr="00E142FD" w:rsidRDefault="00E142FD" w:rsidP="00E142FD">
            <w:pPr>
              <w:spacing w:after="60"/>
              <w:rPr>
                <w:rFonts w:ascii="Calibri" w:hAnsi="Calibri" w:cs="Times New Roman"/>
                <w:b/>
                <w:caps/>
                <w:sz w:val="20"/>
                <w:szCs w:val="20"/>
              </w:rPr>
            </w:pPr>
            <w:r w:rsidRPr="00E142FD">
              <w:rPr>
                <w:rFonts w:ascii="Calibri" w:hAnsi="Calibri" w:cs="Times New Roman"/>
                <w:b/>
                <w:caps/>
                <w:sz w:val="19"/>
                <w:szCs w:val="19"/>
              </w:rPr>
              <w:t>Level</w:t>
            </w:r>
          </w:p>
        </w:tc>
        <w:tc>
          <w:tcPr>
            <w:tcW w:w="1545"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DQ-U</w:t>
            </w:r>
          </w:p>
        </w:tc>
        <w:tc>
          <w:tcPr>
            <w:tcW w:w="1546"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DQ-M</w:t>
            </w:r>
          </w:p>
        </w:tc>
        <w:tc>
          <w:tcPr>
            <w:tcW w:w="1544"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DQ-D</w:t>
            </w:r>
          </w:p>
        </w:tc>
        <w:tc>
          <w:tcPr>
            <w:tcW w:w="1543"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PQ-U</w:t>
            </w:r>
          </w:p>
        </w:tc>
        <w:tc>
          <w:tcPr>
            <w:tcW w:w="1544"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PQ-M</w:t>
            </w:r>
          </w:p>
        </w:tc>
        <w:tc>
          <w:tcPr>
            <w:tcW w:w="1544" w:type="dxa"/>
            <w:tcBorders>
              <w:left w:val="single" w:sz="4" w:space="0" w:color="FFFFFF"/>
              <w:bottom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OQL</w:t>
            </w:r>
          </w:p>
        </w:tc>
        <w:tc>
          <w:tcPr>
            <w:tcW w:w="1548" w:type="dxa"/>
            <w:vMerge w:val="restart"/>
            <w:tcBorders>
              <w:lef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Total</w:t>
            </w:r>
          </w:p>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r>
      <w:tr w:rsidR="00E142FD" w:rsidRPr="00E142FD" w:rsidTr="00E142FD">
        <w:trPr>
          <w:trHeight w:val="635"/>
          <w:jc w:val="center"/>
        </w:trPr>
        <w:tc>
          <w:tcPr>
            <w:tcW w:w="2160" w:type="dxa"/>
            <w:vMerge/>
            <w:tcBorders>
              <w:right w:val="single" w:sz="4" w:space="0" w:color="FFFFFF"/>
              <w:tl2br w:val="single" w:sz="4" w:space="0" w:color="FFFFFF"/>
            </w:tcBorders>
            <w:shd w:val="clear" w:color="auto" w:fill="002060"/>
          </w:tcPr>
          <w:p w:rsidR="00E142FD" w:rsidRPr="00E142FD" w:rsidRDefault="00E142FD" w:rsidP="00E142FD">
            <w:pPr>
              <w:jc w:val="center"/>
              <w:rPr>
                <w:rFonts w:ascii="Times New Roman" w:hAnsi="Times New Roman" w:cs="Times New Roman"/>
                <w:sz w:val="20"/>
                <w:szCs w:val="20"/>
              </w:rPr>
            </w:pPr>
          </w:p>
        </w:tc>
        <w:tc>
          <w:tcPr>
            <w:tcW w:w="1545"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6"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4"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3"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4"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4" w:type="dxa"/>
            <w:tcBorders>
              <w:top w:val="single" w:sz="4" w:space="0" w:color="FFFFFF"/>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SCH</w:t>
            </w:r>
          </w:p>
        </w:tc>
        <w:tc>
          <w:tcPr>
            <w:tcW w:w="1548" w:type="dxa"/>
            <w:vMerge/>
            <w:tcBorders>
              <w:left w:val="single" w:sz="4" w:space="0" w:color="FFFFFF"/>
            </w:tcBorders>
            <w:shd w:val="clear" w:color="auto" w:fill="002060"/>
            <w:vAlign w:val="center"/>
          </w:tcPr>
          <w:p w:rsidR="00E142FD" w:rsidRPr="00E142FD" w:rsidRDefault="00E142FD" w:rsidP="00E142FD">
            <w:pPr>
              <w:jc w:val="center"/>
              <w:rPr>
                <w:rFonts w:ascii="Calibri" w:hAnsi="Calibri" w:cs="Times New Roman"/>
                <w:b/>
                <w:caps/>
                <w:sz w:val="20"/>
                <w:szCs w:val="20"/>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i/>
                <w:sz w:val="20"/>
                <w:szCs w:val="20"/>
              </w:rPr>
            </w:pPr>
            <w:r w:rsidRPr="00E142FD">
              <w:rPr>
                <w:rFonts w:ascii="Calibri" w:hAnsi="Calibri" w:cs="Times New Roman"/>
                <w:b/>
                <w:i/>
                <w:sz w:val="20"/>
                <w:szCs w:val="20"/>
              </w:rPr>
              <w:t>Campus, Educational Location, Instructional Site #1</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i/>
                <w:sz w:val="20"/>
                <w:szCs w:val="20"/>
              </w:rPr>
            </w:pPr>
            <w:r w:rsidRPr="00E142FD">
              <w:rPr>
                <w:rFonts w:ascii="Calibri" w:hAnsi="Calibri" w:cs="Times New Roman"/>
                <w:b/>
                <w:i/>
                <w:sz w:val="20"/>
                <w:szCs w:val="20"/>
              </w:rPr>
              <w:t>Campus, Educational Location, Instructional Site #2</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i/>
                <w:sz w:val="20"/>
                <w:szCs w:val="20"/>
              </w:rPr>
            </w:pPr>
            <w:r w:rsidRPr="00E142FD">
              <w:rPr>
                <w:rFonts w:ascii="Calibri" w:hAnsi="Calibri" w:cs="Times New Roman"/>
                <w:b/>
                <w:i/>
                <w:sz w:val="20"/>
                <w:szCs w:val="20"/>
              </w:rPr>
              <w:t>Campus, Educational Location, Instructional Site #3</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E142FD">
        <w:trPr>
          <w:trHeight w:val="20"/>
          <w:jc w:val="center"/>
        </w:trPr>
        <w:tc>
          <w:tcPr>
            <w:tcW w:w="12974" w:type="dxa"/>
            <w:gridSpan w:val="8"/>
            <w:tcBorders>
              <w:tl2br w:val="nil"/>
            </w:tcBorders>
            <w:shd w:val="clear" w:color="auto" w:fill="DEEAF6"/>
            <w:tcMar>
              <w:top w:w="86" w:type="dxa"/>
              <w:bottom w:w="86" w:type="dxa"/>
            </w:tcMar>
            <w:vAlign w:val="center"/>
          </w:tcPr>
          <w:p w:rsidR="00E142FD" w:rsidRPr="00E142FD" w:rsidRDefault="00E142FD" w:rsidP="00E142FD">
            <w:pPr>
              <w:jc w:val="center"/>
              <w:rPr>
                <w:rFonts w:ascii="Calibri" w:hAnsi="Calibri" w:cs="Times New Roman"/>
                <w:b/>
                <w:sz w:val="20"/>
                <w:szCs w:val="20"/>
              </w:rPr>
            </w:pPr>
            <w:r w:rsidRPr="00E142FD">
              <w:rPr>
                <w:rFonts w:ascii="Calibri" w:hAnsi="Calibri" w:cs="Times New Roman"/>
                <w:b/>
                <w:sz w:val="20"/>
                <w:szCs w:val="20"/>
              </w:rPr>
              <w:t>Grand Totals Across All Campuses, Educational Locations, and Instructional Sites</w:t>
            </w:r>
          </w:p>
        </w:tc>
      </w:tr>
      <w:tr w:rsidR="00E142FD" w:rsidRPr="00E142FD" w:rsidTr="00AF7C1B">
        <w:trPr>
          <w:trHeight w:val="20"/>
          <w:jc w:val="center"/>
        </w:trPr>
        <w:tc>
          <w:tcPr>
            <w:tcW w:w="2160" w:type="dxa"/>
            <w:tcBorders>
              <w:tl2br w:val="nil"/>
            </w:tcBorders>
            <w:shd w:val="clear" w:color="auto" w:fill="auto"/>
            <w:tcMar>
              <w:top w:w="72" w:type="dxa"/>
              <w:bottom w:w="72" w:type="dxa"/>
              <w:right w:w="0"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undergraduate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Master’s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rPr>
                <w:rFonts w:ascii="Calibri" w:hAnsi="Calibri" w:cs="Times New Roman"/>
                <w:b/>
                <w:caps/>
                <w:sz w:val="18"/>
                <w:szCs w:val="18"/>
              </w:rPr>
            </w:pPr>
            <w:r w:rsidRPr="00E142FD">
              <w:rPr>
                <w:rFonts w:ascii="Calibri" w:hAnsi="Calibri" w:cs="Times New Roman"/>
                <w:b/>
                <w:caps/>
                <w:sz w:val="18"/>
                <w:szCs w:val="18"/>
              </w:rPr>
              <w:t>Doctoral level</w:t>
            </w:r>
          </w:p>
        </w:tc>
        <w:tc>
          <w:tcPr>
            <w:tcW w:w="1545"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r w:rsidR="00E142FD" w:rsidRPr="00E142FD" w:rsidTr="00AF7C1B">
        <w:trPr>
          <w:trHeight w:val="20"/>
          <w:jc w:val="center"/>
        </w:trPr>
        <w:tc>
          <w:tcPr>
            <w:tcW w:w="2160" w:type="dxa"/>
            <w:tcBorders>
              <w:tl2br w:val="nil"/>
            </w:tcBorders>
            <w:shd w:val="clear" w:color="auto" w:fill="auto"/>
            <w:tcMar>
              <w:top w:w="72" w:type="dxa"/>
              <w:bottom w:w="72" w:type="dxa"/>
            </w:tcMar>
            <w:vAlign w:val="center"/>
          </w:tcPr>
          <w:p w:rsidR="00E142FD" w:rsidRPr="00E142FD" w:rsidRDefault="00E142FD" w:rsidP="00E142FD">
            <w:pPr>
              <w:jc w:val="right"/>
              <w:rPr>
                <w:rFonts w:ascii="Calibri" w:hAnsi="Calibri" w:cs="Times New Roman"/>
                <w:b/>
                <w:caps/>
                <w:sz w:val="18"/>
                <w:szCs w:val="18"/>
              </w:rPr>
            </w:pPr>
            <w:r w:rsidRPr="00E142FD">
              <w:rPr>
                <w:rFonts w:ascii="Calibri" w:hAnsi="Calibri" w:cs="Times New Roman"/>
                <w:b/>
                <w:caps/>
                <w:sz w:val="18"/>
                <w:szCs w:val="18"/>
              </w:rPr>
              <w:t>totals</w:t>
            </w:r>
          </w:p>
        </w:tc>
        <w:tc>
          <w:tcPr>
            <w:tcW w:w="1545"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6"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3" w:type="dxa"/>
            <w:tcMar>
              <w:left w:w="0"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4"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c>
          <w:tcPr>
            <w:tcW w:w="1548" w:type="dxa"/>
            <w:shd w:val="clear" w:color="auto" w:fill="auto"/>
            <w:tcMar>
              <w:top w:w="72" w:type="dxa"/>
              <w:left w:w="0" w:type="dxa"/>
              <w:bottom w:w="72" w:type="dxa"/>
              <w:right w:w="0" w:type="dxa"/>
            </w:tcMar>
            <w:vAlign w:val="center"/>
          </w:tcPr>
          <w:p w:rsidR="00E142FD" w:rsidRPr="00E142FD" w:rsidRDefault="00E142FD" w:rsidP="00E142FD">
            <w:pPr>
              <w:jc w:val="center"/>
              <w:rPr>
                <w:rFonts w:ascii="Calibri" w:hAnsi="Calibri" w:cs="Times New Roman"/>
                <w:sz w:val="18"/>
                <w:szCs w:val="18"/>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152" w:right="864" w:bottom="1152"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rPr>
          <w:i/>
          <w:iCs/>
        </w:rPr>
      </w:pPr>
      <w:bookmarkStart w:id="163" w:name="_Toc444279687"/>
      <w:bookmarkStart w:id="164" w:name="_Toc458864662"/>
      <w:r w:rsidRPr="00E142FD">
        <w:lastRenderedPageBreak/>
        <w:t>Table A5-3: Summary of Faculty Deployment by Program Level and Location</w:t>
      </w:r>
      <w:bookmarkEnd w:id="163"/>
      <w:bookmarkEnd w:id="164"/>
    </w:p>
    <w:p w:rsidR="00E142FD" w:rsidRPr="00E142FD" w:rsidRDefault="00E142FD" w:rsidP="00E142FD">
      <w:pPr>
        <w:rPr>
          <w:rFonts w:ascii="Calibri" w:hAnsi="Calibri" w:cs="Times New Roman"/>
        </w:r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i/>
                <w:caps/>
                <w:sz w:val="20"/>
                <w:szCs w:val="20"/>
              </w:rPr>
            </w:pPr>
            <w:r w:rsidRPr="00E142FD">
              <w:rPr>
                <w:rFonts w:ascii="Calibri" w:hAnsi="Calibri" w:cs="Times New Roman"/>
                <w:b/>
                <w:i/>
                <w:caps/>
                <w:sz w:val="20"/>
                <w:szCs w:val="20"/>
              </w:rPr>
              <w:t>Campus, Educational Location, Instructional Site #1</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Master’s-Level SCH Taught by </w:t>
            </w:r>
            <w:proofErr w:type="spellStart"/>
            <w:r w:rsidRPr="00E142FD">
              <w:rPr>
                <w:rFonts w:ascii="Calibri" w:hAnsi="Calibri"/>
                <w:sz w:val="18"/>
                <w:szCs w:val="18"/>
              </w:rPr>
              <w:t>Doctorally</w:t>
            </w:r>
            <w:proofErr w:type="spellEnd"/>
            <w:r w:rsidRPr="00E142FD">
              <w:rPr>
                <w:rFonts w:ascii="Calibri" w:hAnsi="Calibri"/>
                <w:sz w:val="18"/>
                <w:szCs w:val="18"/>
              </w:rPr>
              <w:t>- or Professionally-Qualified Faculty (</w:t>
            </w:r>
            <w:r w:rsidRPr="00E142FD">
              <w:rPr>
                <w:rFonts w:ascii="Calibri" w:hAnsi="Calibri" w:cs="Times New Roman"/>
                <w:sz w:val="18"/>
                <w:szCs w:val="18"/>
              </w:rPr>
              <w:t>for Teaching at the Master’s or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Doctoral-Level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 xml:space="preserve">-Level SCH Taught by </w:t>
            </w:r>
            <w:proofErr w:type="spellStart"/>
            <w:r w:rsidRPr="00E142FD">
              <w:rPr>
                <w:rFonts w:ascii="Calibri" w:hAnsi="Calibri"/>
                <w:sz w:val="18"/>
                <w:szCs w:val="18"/>
              </w:rPr>
              <w:t>Doctorally</w:t>
            </w:r>
            <w:proofErr w:type="spellEnd"/>
            <w:r w:rsidRPr="00E142FD">
              <w:rPr>
                <w:rFonts w:ascii="Calibri" w:hAnsi="Calibri"/>
                <w:sz w:val="18"/>
                <w:szCs w:val="18"/>
              </w:rPr>
              <w:t>-Qualified Faculty (for</w:t>
            </w:r>
            <w:r w:rsidRPr="00E142FD">
              <w:rPr>
                <w:rFonts w:ascii="Calibri" w:hAnsi="Calibri" w:cs="Times New Roman"/>
                <w:sz w:val="18"/>
                <w:szCs w:val="18"/>
              </w:rPr>
              <w:t xml:space="preserve"> Teaching at the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i/>
                <w:caps/>
                <w:sz w:val="20"/>
                <w:szCs w:val="20"/>
              </w:rPr>
            </w:pPr>
            <w:r w:rsidRPr="00E142FD">
              <w:rPr>
                <w:rFonts w:ascii="Calibri" w:hAnsi="Calibri" w:cs="Times New Roman"/>
                <w:b/>
                <w:i/>
                <w:caps/>
                <w:sz w:val="20"/>
                <w:szCs w:val="20"/>
              </w:rPr>
              <w:lastRenderedPageBreak/>
              <w:t>Campus, Educational Location, Instructional Site #2</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Master’s-Level SCH Taught by </w:t>
            </w:r>
            <w:proofErr w:type="spellStart"/>
            <w:r w:rsidRPr="00E142FD">
              <w:rPr>
                <w:rFonts w:ascii="Calibri" w:hAnsi="Calibri"/>
                <w:sz w:val="18"/>
                <w:szCs w:val="18"/>
              </w:rPr>
              <w:t>Doctorally</w:t>
            </w:r>
            <w:proofErr w:type="spellEnd"/>
            <w:r w:rsidRPr="00E142FD">
              <w:rPr>
                <w:rFonts w:ascii="Calibri" w:hAnsi="Calibri"/>
                <w:sz w:val="18"/>
                <w:szCs w:val="18"/>
              </w:rPr>
              <w:t>- or Professionally-Qualified Faculty (</w:t>
            </w:r>
            <w:r w:rsidRPr="00E142FD">
              <w:rPr>
                <w:rFonts w:ascii="Calibri" w:hAnsi="Calibri" w:cs="Times New Roman"/>
                <w:sz w:val="18"/>
                <w:szCs w:val="18"/>
              </w:rPr>
              <w:t>for Teaching at the Master’s or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Doctoral-Level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 xml:space="preserve">-Level SCH Taught by </w:t>
            </w:r>
            <w:proofErr w:type="spellStart"/>
            <w:r w:rsidRPr="00E142FD">
              <w:rPr>
                <w:rFonts w:ascii="Calibri" w:hAnsi="Calibri"/>
                <w:sz w:val="18"/>
                <w:szCs w:val="18"/>
              </w:rPr>
              <w:t>Doctorally</w:t>
            </w:r>
            <w:proofErr w:type="spellEnd"/>
            <w:r w:rsidRPr="00E142FD">
              <w:rPr>
                <w:rFonts w:ascii="Calibri" w:hAnsi="Calibri"/>
                <w:sz w:val="18"/>
                <w:szCs w:val="18"/>
              </w:rPr>
              <w:t>-Qualified Faculty (for</w:t>
            </w:r>
            <w:r w:rsidRPr="00E142FD">
              <w:rPr>
                <w:rFonts w:ascii="Calibri" w:hAnsi="Calibri" w:cs="Times New Roman"/>
                <w:sz w:val="18"/>
                <w:szCs w:val="18"/>
              </w:rPr>
              <w:t xml:space="preserve"> Teaching at the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i/>
                <w:caps/>
                <w:sz w:val="20"/>
                <w:szCs w:val="20"/>
              </w:rPr>
            </w:pPr>
            <w:r w:rsidRPr="00E142FD">
              <w:rPr>
                <w:rFonts w:ascii="Calibri" w:hAnsi="Calibri" w:cs="Times New Roman"/>
                <w:b/>
                <w:i/>
                <w:caps/>
                <w:sz w:val="20"/>
                <w:szCs w:val="20"/>
              </w:rPr>
              <w:lastRenderedPageBreak/>
              <w:t>Campus, Educational Location, Instructional Site #3</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Master’s-Level SCH Taught by </w:t>
            </w:r>
            <w:proofErr w:type="spellStart"/>
            <w:r w:rsidRPr="00E142FD">
              <w:rPr>
                <w:rFonts w:ascii="Calibri" w:hAnsi="Calibri"/>
                <w:sz w:val="18"/>
                <w:szCs w:val="18"/>
              </w:rPr>
              <w:t>Doctorally</w:t>
            </w:r>
            <w:proofErr w:type="spellEnd"/>
            <w:r w:rsidRPr="00E142FD">
              <w:rPr>
                <w:rFonts w:ascii="Calibri" w:hAnsi="Calibri"/>
                <w:sz w:val="18"/>
                <w:szCs w:val="18"/>
              </w:rPr>
              <w:t>- or Professionally-Qualified Faculty (</w:t>
            </w:r>
            <w:r w:rsidRPr="00E142FD">
              <w:rPr>
                <w:rFonts w:ascii="Calibri" w:hAnsi="Calibri" w:cs="Times New Roman"/>
                <w:sz w:val="18"/>
                <w:szCs w:val="18"/>
              </w:rPr>
              <w:t>for Teaching at the Master’s or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Doctoral-Level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Doctoral Level)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 xml:space="preserve">-Level SCH Taught by </w:t>
            </w:r>
            <w:proofErr w:type="spellStart"/>
            <w:r w:rsidRPr="00E142FD">
              <w:rPr>
                <w:rFonts w:ascii="Calibri" w:hAnsi="Calibri"/>
                <w:sz w:val="18"/>
                <w:szCs w:val="18"/>
              </w:rPr>
              <w:t>Doctorally</w:t>
            </w:r>
            <w:proofErr w:type="spellEnd"/>
            <w:r w:rsidRPr="00E142FD">
              <w:rPr>
                <w:rFonts w:ascii="Calibri" w:hAnsi="Calibri"/>
                <w:sz w:val="18"/>
                <w:szCs w:val="18"/>
              </w:rPr>
              <w:t>-Qualified Faculty (for</w:t>
            </w:r>
            <w:r w:rsidRPr="00E142FD">
              <w:rPr>
                <w:rFonts w:ascii="Calibri" w:hAnsi="Calibri" w:cs="Times New Roman"/>
                <w:sz w:val="18"/>
                <w:szCs w:val="18"/>
              </w:rPr>
              <w:t xml:space="preserve"> Teaching at the Doctoral Level</w:t>
            </w:r>
            <w:r w:rsidRPr="00E142FD">
              <w:rPr>
                <w:rFonts w:ascii="Calibri" w:hAnsi="Calibri"/>
                <w:sz w:val="18"/>
                <w:szCs w:val="18"/>
              </w:rPr>
              <w:t>) at this Location</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pPr w:leftFromText="180" w:rightFromText="180" w:vertAnchor="text" w:tblpXSpec="center" w:tblpY="1"/>
        <w:tblOverlap w:val="never"/>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5" w:type="dxa"/>
          <w:bottom w:w="72" w:type="dxa"/>
          <w:right w:w="115" w:type="dxa"/>
        </w:tblCellMar>
        <w:tblLook w:val="0000" w:firstRow="0" w:lastRow="0" w:firstColumn="0" w:lastColumn="0" w:noHBand="0" w:noVBand="0"/>
      </w:tblPr>
      <w:tblGrid>
        <w:gridCol w:w="12415"/>
        <w:gridCol w:w="1697"/>
      </w:tblGrid>
      <w:tr w:rsidR="00E142FD" w:rsidRPr="00E142FD" w:rsidTr="00AF7C1B">
        <w:trPr>
          <w:cantSplit/>
          <w:trHeight w:val="288"/>
        </w:trPr>
        <w:tc>
          <w:tcPr>
            <w:tcW w:w="14112" w:type="dxa"/>
            <w:gridSpan w:val="2"/>
            <w:shd w:val="clear" w:color="auto" w:fill="002060"/>
            <w:tcMar>
              <w:top w:w="86" w:type="dxa"/>
              <w:left w:w="72" w:type="dxa"/>
              <w:bottom w:w="86" w:type="dxa"/>
              <w:right w:w="72" w:type="dxa"/>
            </w:tcMar>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lastRenderedPageBreak/>
              <w:t>Grand Totals Across All Campuses, Educational Locations, Instructional Sites</w:t>
            </w: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UNDERGRADUATE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sz w:val="19"/>
                <w:szCs w:val="19"/>
              </w:rPr>
            </w:pPr>
            <w:r w:rsidRPr="00E142FD">
              <w:rPr>
                <w:rFonts w:ascii="Calibri" w:hAnsi="Calibri" w:cs="Times New Roman"/>
                <w:b/>
                <w:caps/>
                <w:sz w:val="19"/>
                <w:szCs w:val="19"/>
              </w:rPr>
              <w:t>undergraduate-level</w:t>
            </w:r>
            <w:r w:rsidRPr="00E142FD">
              <w:rPr>
                <w:rFonts w:ascii="Calibri" w:hAnsi="Calibri" w:cs="Times New Roman"/>
                <w:b/>
                <w:bCs/>
                <w:sz w:val="19"/>
                <w:szCs w:val="19"/>
              </w:rPr>
              <w:t xml:space="preserve"> 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Undergraduate-Level SCH Taught by Accounting Faculty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Undergraduate-Level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Undergraduate Level or Higher)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MASTER’S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master’s-level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Master’s-Level SCH Taught by Accounting Faculty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 or Professionally-Qualified Faculty (for Teaching at the Master’s or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Master’s-Level SCH Taught by </w:t>
            </w:r>
            <w:proofErr w:type="spellStart"/>
            <w:r w:rsidRPr="00E142FD">
              <w:rPr>
                <w:rFonts w:ascii="Calibri" w:hAnsi="Calibri"/>
                <w:sz w:val="18"/>
                <w:szCs w:val="18"/>
              </w:rPr>
              <w:t>Doctorally</w:t>
            </w:r>
            <w:proofErr w:type="spellEnd"/>
            <w:r w:rsidRPr="00E142FD">
              <w:rPr>
                <w:rFonts w:ascii="Calibri" w:hAnsi="Calibri"/>
                <w:sz w:val="18"/>
                <w:szCs w:val="18"/>
              </w:rPr>
              <w:t>- or Professionally-Qualified Faculty (for</w:t>
            </w:r>
            <w:r w:rsidRPr="00E142FD">
              <w:rPr>
                <w:rFonts w:ascii="Calibri" w:hAnsi="Calibri" w:cs="Times New Roman"/>
                <w:sz w:val="18"/>
                <w:szCs w:val="18"/>
              </w:rPr>
              <w:t xml:space="preserve"> Teaching at the Master’s or Doctoral Level</w:t>
            </w:r>
            <w:r w:rsidRPr="00E142FD">
              <w:rPr>
                <w:rFonts w:ascii="Calibri" w:hAnsi="Calibri"/>
                <w:sz w:val="18"/>
                <w:szCs w:val="18"/>
              </w:rPr>
              <w:t>)</w:t>
            </w:r>
            <w:r w:rsidRPr="00E142FD">
              <w:rPr>
                <w:rFonts w:ascii="Calibri" w:hAnsi="Calibri" w:cs="Times New Roman"/>
                <w:sz w:val="18"/>
                <w:szCs w:val="18"/>
              </w:rPr>
              <w:t xml:space="preserve">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Percent of Total Master’s-Level SCH Taught Only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Master’s or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E142FD">
        <w:trPr>
          <w:cantSplit/>
          <w:trHeight w:val="288"/>
        </w:trPr>
        <w:tc>
          <w:tcPr>
            <w:tcW w:w="12415" w:type="dxa"/>
            <w:shd w:val="clear" w:color="auto" w:fill="DEEAF6"/>
            <w:tcMar>
              <w:left w:w="72" w:type="dxa"/>
              <w:right w:w="72" w:type="dxa"/>
            </w:tcMar>
            <w:vAlign w:val="center"/>
          </w:tcPr>
          <w:p w:rsidR="00E142FD" w:rsidRPr="00E142FD" w:rsidRDefault="00E142FD" w:rsidP="00E142FD">
            <w:pPr>
              <w:rPr>
                <w:rFonts w:ascii="Calibri" w:hAnsi="Calibri" w:cs="Times New Roman"/>
                <w:sz w:val="20"/>
                <w:szCs w:val="20"/>
              </w:rPr>
            </w:pPr>
            <w:r w:rsidRPr="00E142FD">
              <w:rPr>
                <w:rFonts w:ascii="Calibri" w:hAnsi="Calibri" w:cs="Times New Roman"/>
                <w:sz w:val="20"/>
                <w:szCs w:val="20"/>
                <w:lang w:val="en-CA"/>
              </w:rPr>
              <w:fldChar w:fldCharType="begin"/>
            </w:r>
            <w:r w:rsidRPr="00E142FD">
              <w:rPr>
                <w:rFonts w:ascii="Calibri" w:hAnsi="Calibri" w:cs="Times New Roman"/>
                <w:sz w:val="20"/>
                <w:szCs w:val="20"/>
                <w:lang w:val="en-CA"/>
              </w:rPr>
              <w:instrText xml:space="preserve"> SEQ CHAPTER \h \r 1</w:instrText>
            </w:r>
            <w:r w:rsidRPr="00E142FD">
              <w:rPr>
                <w:rFonts w:ascii="Calibri" w:hAnsi="Calibri" w:cs="Times New Roman"/>
                <w:sz w:val="20"/>
                <w:szCs w:val="20"/>
                <w:lang w:val="en-CA"/>
              </w:rPr>
              <w:fldChar w:fldCharType="end"/>
            </w:r>
            <w:r w:rsidRPr="00E142FD">
              <w:rPr>
                <w:rFonts w:ascii="Calibri" w:hAnsi="Calibri" w:cs="Times New Roman"/>
                <w:b/>
                <w:bCs/>
                <w:sz w:val="20"/>
                <w:szCs w:val="20"/>
              </w:rPr>
              <w:t>STUDENT CREDIT/CONTACT HOURS (SCH) TAUGHT DURING SELF-STUDY YEAR AT THE DOCTORAL LEVEL</w:t>
            </w:r>
          </w:p>
        </w:tc>
        <w:tc>
          <w:tcPr>
            <w:tcW w:w="1697" w:type="dxa"/>
            <w:shd w:val="clear" w:color="auto" w:fill="DEEAF6"/>
            <w:tcMar>
              <w:left w:w="0" w:type="dxa"/>
              <w:right w:w="0" w:type="dxa"/>
            </w:tcMar>
            <w:vAlign w:val="center"/>
          </w:tcPr>
          <w:p w:rsidR="00E142FD" w:rsidRPr="00E142FD" w:rsidRDefault="00E142FD" w:rsidP="00E142FD">
            <w:pPr>
              <w:jc w:val="center"/>
              <w:rPr>
                <w:rFonts w:ascii="Calibri" w:hAnsi="Calibri" w:cs="Times New Roman"/>
                <w:b/>
                <w:caps/>
                <w:sz w:val="19"/>
                <w:szCs w:val="19"/>
              </w:rPr>
            </w:pPr>
            <w:r w:rsidRPr="00E142FD">
              <w:rPr>
                <w:rFonts w:ascii="Calibri" w:hAnsi="Calibri" w:cs="Times New Roman"/>
                <w:b/>
                <w:caps/>
                <w:sz w:val="19"/>
                <w:szCs w:val="19"/>
              </w:rPr>
              <w:t>doctoral-level</w:t>
            </w:r>
          </w:p>
          <w:p w:rsidR="00E142FD" w:rsidRPr="00E142FD" w:rsidRDefault="00E142FD" w:rsidP="00E142FD">
            <w:pPr>
              <w:jc w:val="center"/>
              <w:rPr>
                <w:rFonts w:ascii="Calibri" w:hAnsi="Calibri" w:cs="Times New Roman"/>
                <w:b/>
                <w:sz w:val="19"/>
                <w:szCs w:val="19"/>
              </w:rPr>
            </w:pPr>
            <w:r w:rsidRPr="00E142FD">
              <w:rPr>
                <w:rFonts w:ascii="Calibri" w:hAnsi="Calibri" w:cs="Times New Roman"/>
                <w:b/>
                <w:bCs/>
                <w:sz w:val="19"/>
                <w:szCs w:val="19"/>
              </w:rPr>
              <w:t>SCH</w:t>
            </w: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Total Doctoral-Level SCH Taught by Accounting Faculty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cs="Times New Roman"/>
                <w:sz w:val="18"/>
                <w:szCs w:val="18"/>
              </w:rPr>
            </w:pPr>
            <w:r w:rsidRPr="00E142FD">
              <w:rPr>
                <w:rFonts w:ascii="Calibri" w:hAnsi="Calibri" w:cs="Times New Roman"/>
                <w:sz w:val="18"/>
                <w:szCs w:val="18"/>
              </w:rPr>
              <w:t xml:space="preserve">Doctoral-Level SCH Taught by </w:t>
            </w:r>
            <w:proofErr w:type="spellStart"/>
            <w:r w:rsidRPr="00E142FD">
              <w:rPr>
                <w:rFonts w:ascii="Calibri" w:hAnsi="Calibri" w:cs="Times New Roman"/>
                <w:sz w:val="18"/>
                <w:szCs w:val="18"/>
              </w:rPr>
              <w:t>Doctorally</w:t>
            </w:r>
            <w:proofErr w:type="spellEnd"/>
            <w:r w:rsidRPr="00E142FD">
              <w:rPr>
                <w:rFonts w:ascii="Calibri" w:hAnsi="Calibri" w:cs="Times New Roman"/>
                <w:sz w:val="18"/>
                <w:szCs w:val="18"/>
              </w:rPr>
              <w:t>-Qualified Faculty (for Teaching at the Doctoral Level)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r w:rsidR="00E142FD" w:rsidRPr="00E142FD" w:rsidTr="00AF7C1B">
        <w:trPr>
          <w:cantSplit/>
          <w:trHeight w:val="20"/>
        </w:trPr>
        <w:tc>
          <w:tcPr>
            <w:tcW w:w="12415" w:type="dxa"/>
            <w:tcMar>
              <w:left w:w="72" w:type="dxa"/>
              <w:right w:w="72" w:type="dxa"/>
            </w:tcMar>
            <w:vAlign w:val="center"/>
          </w:tcPr>
          <w:p w:rsidR="00E142FD" w:rsidRPr="00E142FD" w:rsidRDefault="00E142FD" w:rsidP="00E142FD">
            <w:pPr>
              <w:rPr>
                <w:rFonts w:ascii="Calibri" w:hAnsi="Calibri"/>
                <w:sz w:val="18"/>
                <w:szCs w:val="18"/>
              </w:rPr>
            </w:pPr>
            <w:r w:rsidRPr="00E142FD">
              <w:rPr>
                <w:rFonts w:ascii="Calibri" w:hAnsi="Calibri"/>
                <w:sz w:val="18"/>
                <w:szCs w:val="18"/>
              </w:rPr>
              <w:t xml:space="preserve">Percent of Total </w:t>
            </w:r>
            <w:r w:rsidRPr="00E142FD">
              <w:rPr>
                <w:rFonts w:ascii="Calibri" w:hAnsi="Calibri" w:cs="Times New Roman"/>
                <w:sz w:val="18"/>
                <w:szCs w:val="18"/>
              </w:rPr>
              <w:t>Doctoral</w:t>
            </w:r>
            <w:r w:rsidRPr="00E142FD">
              <w:rPr>
                <w:rFonts w:ascii="Calibri" w:hAnsi="Calibri"/>
                <w:sz w:val="18"/>
                <w:szCs w:val="18"/>
              </w:rPr>
              <w:t xml:space="preserve">-Level SCH Taught by </w:t>
            </w:r>
            <w:proofErr w:type="spellStart"/>
            <w:r w:rsidRPr="00E142FD">
              <w:rPr>
                <w:rFonts w:ascii="Calibri" w:hAnsi="Calibri"/>
                <w:sz w:val="18"/>
                <w:szCs w:val="18"/>
              </w:rPr>
              <w:t>Doctorally</w:t>
            </w:r>
            <w:proofErr w:type="spellEnd"/>
            <w:r w:rsidRPr="00E142FD">
              <w:rPr>
                <w:rFonts w:ascii="Calibri" w:hAnsi="Calibri"/>
                <w:sz w:val="18"/>
                <w:szCs w:val="18"/>
              </w:rPr>
              <w:t>-Qualified Faculty (for Teaching at the Doctoral Level)</w:t>
            </w:r>
            <w:r w:rsidRPr="00E142FD">
              <w:rPr>
                <w:rFonts w:ascii="Calibri" w:hAnsi="Calibri" w:cs="Times New Roman"/>
                <w:sz w:val="18"/>
                <w:szCs w:val="18"/>
              </w:rPr>
              <w:t xml:space="preserve"> at All Locations</w:t>
            </w:r>
          </w:p>
        </w:tc>
        <w:tc>
          <w:tcPr>
            <w:tcW w:w="1697" w:type="dxa"/>
            <w:tcMar>
              <w:left w:w="0" w:type="dxa"/>
              <w:right w:w="0" w:type="dxa"/>
            </w:tcMar>
            <w:vAlign w:val="center"/>
          </w:tcPr>
          <w:p w:rsidR="00E142FD" w:rsidRPr="00E142FD" w:rsidRDefault="00E142FD" w:rsidP="00E142FD">
            <w:pPr>
              <w:jc w:val="center"/>
              <w:rPr>
                <w:rFonts w:ascii="Calibri" w:hAnsi="Calibri"/>
                <w:sz w:val="20"/>
                <w:szCs w:val="20"/>
              </w:rPr>
            </w:pPr>
          </w:p>
        </w:tc>
      </w:tr>
    </w:tbl>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sectPr w:rsidR="00E142FD" w:rsidRPr="00E142FD" w:rsidSect="00E142FD">
          <w:pgSz w:w="15840" w:h="12240" w:orient="landscape" w:code="1"/>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pPr>
      <w:bookmarkStart w:id="165" w:name="_Toc444279688"/>
      <w:bookmarkStart w:id="166" w:name="_Toc458864663"/>
      <w:r w:rsidRPr="00E142FD">
        <w:lastRenderedPageBreak/>
        <w:t>Table A5-4: Summary of Student Credit/Contact Hour Production by Location</w:t>
      </w:r>
      <w:bookmarkEnd w:id="165"/>
      <w:bookmarkEnd w:id="166"/>
    </w:p>
    <w:p w:rsidR="00E142FD" w:rsidRPr="00E142FD" w:rsidRDefault="00E142FD" w:rsidP="00E142FD">
      <w:pPr>
        <w:keepNext/>
        <w:outlineLvl w:val="4"/>
        <w:rPr>
          <w:b/>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330"/>
        <w:gridCol w:w="3015"/>
        <w:gridCol w:w="3015"/>
      </w:tblGrid>
      <w:tr w:rsidR="00E142FD" w:rsidRPr="00E142FD" w:rsidTr="00E142FD">
        <w:trPr>
          <w:jc w:val="center"/>
        </w:trPr>
        <w:tc>
          <w:tcPr>
            <w:tcW w:w="3330" w:type="dxa"/>
            <w:shd w:val="clear" w:color="auto" w:fill="DEEAF6"/>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Campus, Educational Location, Instructional Site</w:t>
            </w:r>
          </w:p>
        </w:tc>
        <w:tc>
          <w:tcPr>
            <w:tcW w:w="3015" w:type="dxa"/>
            <w:shd w:val="clear" w:color="auto" w:fill="DEEAF6"/>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Student Credit/contact Hours (SCH) Taught at this Location</w:t>
            </w:r>
          </w:p>
        </w:tc>
        <w:tc>
          <w:tcPr>
            <w:tcW w:w="3015" w:type="dxa"/>
            <w:shd w:val="clear" w:color="auto" w:fill="DEEAF6"/>
            <w:vAlign w:val="center"/>
          </w:tcPr>
          <w:p w:rsidR="00E142FD" w:rsidRPr="00E142FD" w:rsidRDefault="00E142FD" w:rsidP="00E142FD">
            <w:pPr>
              <w:jc w:val="center"/>
              <w:rPr>
                <w:rFonts w:ascii="Calibri" w:hAnsi="Calibri" w:cs="Times New Roman"/>
                <w:b/>
                <w:caps/>
                <w:sz w:val="20"/>
                <w:szCs w:val="20"/>
              </w:rPr>
            </w:pPr>
            <w:r w:rsidRPr="00E142FD">
              <w:rPr>
                <w:rFonts w:ascii="Calibri" w:hAnsi="Calibri" w:cs="Times New Roman"/>
                <w:b/>
                <w:caps/>
                <w:sz w:val="20"/>
                <w:szCs w:val="20"/>
              </w:rPr>
              <w:t>Percentage of the Total Number of Student Credit Hours Taught at this Location</w:t>
            </w:r>
          </w:p>
        </w:tc>
      </w:tr>
      <w:tr w:rsidR="00E142FD" w:rsidRPr="00E142FD" w:rsidTr="00AF7C1B">
        <w:trPr>
          <w:trHeight w:val="20"/>
          <w:jc w:val="center"/>
        </w:trPr>
        <w:tc>
          <w:tcPr>
            <w:tcW w:w="3330" w:type="dxa"/>
            <w:vAlign w:val="center"/>
          </w:tcPr>
          <w:p w:rsidR="00E142FD" w:rsidRPr="00E142FD" w:rsidRDefault="00E142FD" w:rsidP="00E142FD">
            <w:pPr>
              <w:rPr>
                <w:rFonts w:ascii="Calibri" w:hAnsi="Calibri" w:cs="Times New Roman"/>
                <w:i/>
                <w:sz w:val="20"/>
                <w:szCs w:val="20"/>
              </w:rPr>
            </w:pPr>
            <w:r w:rsidRPr="00E142FD">
              <w:rPr>
                <w:rFonts w:ascii="Calibri" w:hAnsi="Calibri" w:cs="Times New Roman"/>
                <w:i/>
                <w:sz w:val="20"/>
                <w:szCs w:val="20"/>
              </w:rPr>
              <w:t>Location #1</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trHeight w:val="20"/>
          <w:jc w:val="center"/>
        </w:trPr>
        <w:tc>
          <w:tcPr>
            <w:tcW w:w="3330" w:type="dxa"/>
            <w:vAlign w:val="center"/>
          </w:tcPr>
          <w:p w:rsidR="00E142FD" w:rsidRPr="00E142FD" w:rsidRDefault="00E142FD" w:rsidP="00E142FD">
            <w:pPr>
              <w:rPr>
                <w:rFonts w:ascii="Calibri" w:hAnsi="Calibri" w:cs="Times New Roman"/>
                <w:sz w:val="20"/>
                <w:szCs w:val="20"/>
              </w:rPr>
            </w:pPr>
            <w:r w:rsidRPr="00E142FD">
              <w:rPr>
                <w:rFonts w:ascii="Calibri" w:hAnsi="Calibri" w:cs="Times New Roman"/>
                <w:i/>
                <w:sz w:val="20"/>
                <w:szCs w:val="20"/>
              </w:rPr>
              <w:t>Location #2</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trHeight w:val="20"/>
          <w:jc w:val="center"/>
        </w:trPr>
        <w:tc>
          <w:tcPr>
            <w:tcW w:w="3330" w:type="dxa"/>
            <w:vAlign w:val="center"/>
          </w:tcPr>
          <w:p w:rsidR="00E142FD" w:rsidRPr="00E142FD" w:rsidRDefault="00E142FD" w:rsidP="00E142FD">
            <w:pPr>
              <w:rPr>
                <w:rFonts w:ascii="Calibri" w:hAnsi="Calibri" w:cs="Times New Roman"/>
                <w:sz w:val="20"/>
                <w:szCs w:val="20"/>
              </w:rPr>
            </w:pPr>
            <w:r w:rsidRPr="00E142FD">
              <w:rPr>
                <w:rFonts w:ascii="Calibri" w:hAnsi="Calibri" w:cs="Times New Roman"/>
                <w:i/>
                <w:sz w:val="20"/>
                <w:szCs w:val="20"/>
              </w:rPr>
              <w:t>Location #3</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trHeight w:val="20"/>
          <w:jc w:val="center"/>
        </w:trPr>
        <w:tc>
          <w:tcPr>
            <w:tcW w:w="3330" w:type="dxa"/>
            <w:vAlign w:val="center"/>
          </w:tcPr>
          <w:p w:rsidR="00E142FD" w:rsidRPr="00E142FD" w:rsidRDefault="00E142FD" w:rsidP="00E142FD">
            <w:pPr>
              <w:jc w:val="right"/>
              <w:rPr>
                <w:rFonts w:ascii="Calibri" w:hAnsi="Calibri" w:cs="Times New Roman"/>
                <w:b/>
                <w:sz w:val="20"/>
                <w:szCs w:val="20"/>
              </w:rPr>
            </w:pPr>
            <w:r w:rsidRPr="00E142FD">
              <w:rPr>
                <w:rFonts w:ascii="Calibri" w:hAnsi="Calibri" w:cs="Times New Roman"/>
                <w:b/>
                <w:sz w:val="20"/>
                <w:szCs w:val="20"/>
              </w:rPr>
              <w:t>TOTAL</w:t>
            </w:r>
          </w:p>
        </w:tc>
        <w:tc>
          <w:tcPr>
            <w:tcW w:w="3015" w:type="dxa"/>
            <w:vAlign w:val="center"/>
          </w:tcPr>
          <w:p w:rsidR="00E142FD" w:rsidRPr="00E142FD" w:rsidRDefault="00E142FD" w:rsidP="00E142FD">
            <w:pPr>
              <w:jc w:val="center"/>
              <w:rPr>
                <w:rFonts w:ascii="Calibri" w:hAnsi="Calibri" w:cs="Times New Roman"/>
                <w:sz w:val="20"/>
                <w:szCs w:val="20"/>
              </w:rPr>
            </w:pPr>
          </w:p>
        </w:tc>
        <w:tc>
          <w:tcPr>
            <w:tcW w:w="3015" w:type="dxa"/>
            <w:vAlign w:val="center"/>
          </w:tcPr>
          <w:p w:rsidR="00E142FD" w:rsidRPr="00E142FD" w:rsidRDefault="00E142FD" w:rsidP="00E142FD">
            <w:pPr>
              <w:jc w:val="center"/>
              <w:rPr>
                <w:rFonts w:ascii="Calibri" w:hAnsi="Calibri" w:cs="Times New Roman"/>
                <w:sz w:val="20"/>
                <w:szCs w:val="20"/>
              </w:rPr>
            </w:pPr>
          </w:p>
        </w:tc>
      </w:tr>
    </w:tbl>
    <w:p w:rsidR="00E142FD" w:rsidRPr="00E142FD" w:rsidRDefault="00E142FD" w:rsidP="00E142FD">
      <w:pPr>
        <w:keepNext/>
        <w:outlineLvl w:val="4"/>
        <w:rPr>
          <w:bCs/>
          <w:iCs/>
          <w:color w:val="000000"/>
          <w:sz w:val="20"/>
          <w:szCs w:val="20"/>
        </w:rPr>
      </w:pPr>
    </w:p>
    <w:p w:rsidR="00E142FD" w:rsidRPr="00E142FD" w:rsidRDefault="00E142FD" w:rsidP="00E142FD">
      <w:pPr>
        <w:rPr>
          <w:rFonts w:ascii="Calibri" w:hAnsi="Calibri" w:cs="Times New Roman"/>
        </w:rPr>
      </w:pPr>
    </w:p>
    <w:p w:rsidR="00E142FD" w:rsidRPr="00E142FD" w:rsidRDefault="00E142FD" w:rsidP="00E142FD">
      <w:pPr>
        <w:keepNext/>
        <w:jc w:val="center"/>
        <w:outlineLvl w:val="0"/>
        <w:rPr>
          <w:b/>
          <w:bCs/>
          <w:sz w:val="28"/>
          <w:szCs w:val="28"/>
        </w:rPr>
        <w:sectPr w:rsidR="00E142FD" w:rsidRPr="00E142FD" w:rsidSect="00E142FD">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142FD" w:rsidRPr="00E142FD" w:rsidRDefault="00E142FD" w:rsidP="000C0C27">
      <w:pPr>
        <w:pStyle w:val="Caption"/>
      </w:pPr>
      <w:bookmarkStart w:id="167" w:name="_Toc444279689"/>
      <w:bookmarkStart w:id="168" w:name="_Toc458864664"/>
      <w:r w:rsidRPr="00E142FD">
        <w:lastRenderedPageBreak/>
        <w:t>Table A5-5: Accounting Program Coverage by Qualified Faculty</w:t>
      </w:r>
      <w:bookmarkEnd w:id="167"/>
      <w:bookmarkEnd w:id="168"/>
    </w:p>
    <w:p w:rsidR="00E142FD" w:rsidRPr="00E142FD" w:rsidRDefault="00E142FD" w:rsidP="00E142FD">
      <w:pPr>
        <w:keepNext/>
        <w:outlineLvl w:val="4"/>
        <w:rPr>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2983"/>
        <w:gridCol w:w="2983"/>
      </w:tblGrid>
      <w:tr w:rsidR="00E142FD" w:rsidRPr="00E142FD" w:rsidTr="00E142FD">
        <w:trPr>
          <w:cantSplit/>
          <w:trHeight w:val="288"/>
        </w:trPr>
        <w:tc>
          <w:tcPr>
            <w:tcW w:w="3394" w:type="dxa"/>
            <w:tcBorders>
              <w:right w:val="single" w:sz="4" w:space="0" w:color="FFFFFF"/>
            </w:tcBorders>
            <w:shd w:val="clear" w:color="auto" w:fill="002060"/>
            <w:vAlign w:val="center"/>
          </w:tcPr>
          <w:p w:rsidR="00E142FD" w:rsidRPr="00E142FD" w:rsidRDefault="00E142FD" w:rsidP="00E142FD">
            <w:pPr>
              <w:jc w:val="center"/>
              <w:rPr>
                <w:rFonts w:ascii="Calibri" w:hAnsi="Calibri" w:cs="Times New Roman"/>
                <w:sz w:val="20"/>
                <w:szCs w:val="20"/>
              </w:rPr>
            </w:pPr>
            <w:r w:rsidRPr="00E142FD">
              <w:rPr>
                <w:rFonts w:ascii="Calibri" w:hAnsi="Calibri" w:cs="Times New Roman"/>
                <w:b/>
                <w:sz w:val="20"/>
                <w:szCs w:val="20"/>
                <w:lang w:val="en-CA"/>
              </w:rPr>
              <w:t xml:space="preserve">ACCOUNTING </w:t>
            </w:r>
            <w:r w:rsidRPr="00E142FD">
              <w:rPr>
                <w:rFonts w:ascii="Calibri" w:hAnsi="Calibri" w:cs="Times New Roman"/>
                <w:b/>
                <w:sz w:val="20"/>
                <w:szCs w:val="20"/>
                <w:lang w:val="en-CA"/>
              </w:rPr>
              <w:fldChar w:fldCharType="begin"/>
            </w:r>
            <w:r w:rsidRPr="00E142FD">
              <w:rPr>
                <w:rFonts w:ascii="Calibri" w:hAnsi="Calibri" w:cs="Times New Roman"/>
                <w:b/>
                <w:sz w:val="20"/>
                <w:szCs w:val="20"/>
                <w:lang w:val="en-CA"/>
              </w:rPr>
              <w:instrText xml:space="preserve"> SEQ CHAPTER \h \r 1</w:instrText>
            </w:r>
            <w:r w:rsidRPr="00E142FD">
              <w:rPr>
                <w:rFonts w:ascii="Calibri" w:hAnsi="Calibri" w:cs="Times New Roman"/>
                <w:b/>
                <w:sz w:val="20"/>
                <w:szCs w:val="20"/>
                <w:lang w:val="en-CA"/>
              </w:rPr>
              <w:fldChar w:fldCharType="end"/>
            </w:r>
            <w:r w:rsidRPr="00E142FD">
              <w:rPr>
                <w:rFonts w:ascii="Calibri" w:hAnsi="Calibri" w:cs="Times New Roman"/>
                <w:b/>
                <w:bCs/>
                <w:sz w:val="20"/>
                <w:szCs w:val="20"/>
              </w:rPr>
              <w:t>PROGRAM</w:t>
            </w:r>
          </w:p>
        </w:tc>
        <w:tc>
          <w:tcPr>
            <w:tcW w:w="2983" w:type="dxa"/>
            <w:tcBorders>
              <w:left w:val="single" w:sz="4" w:space="0" w:color="FFFFFF"/>
              <w:right w:val="single" w:sz="4" w:space="0" w:color="FFFFFF"/>
            </w:tcBorders>
            <w:shd w:val="clear" w:color="auto" w:fill="002060"/>
            <w:vAlign w:val="center"/>
          </w:tcPr>
          <w:p w:rsidR="00E142FD" w:rsidRPr="00E142FD" w:rsidRDefault="00E142FD" w:rsidP="00E142FD">
            <w:pPr>
              <w:jc w:val="center"/>
              <w:rPr>
                <w:rFonts w:ascii="Calibri" w:hAnsi="Calibri" w:cs="Times New Roman"/>
                <w:sz w:val="20"/>
                <w:szCs w:val="20"/>
              </w:rPr>
            </w:pPr>
            <w:r w:rsidRPr="00E142FD">
              <w:rPr>
                <w:rFonts w:ascii="Calibri" w:hAnsi="Calibri" w:cs="Times New Roman"/>
                <w:b/>
                <w:bCs/>
                <w:sz w:val="20"/>
                <w:szCs w:val="20"/>
              </w:rPr>
              <w:t>FACULTY MEMBER</w:t>
            </w:r>
          </w:p>
        </w:tc>
        <w:tc>
          <w:tcPr>
            <w:tcW w:w="2983" w:type="dxa"/>
            <w:tcBorders>
              <w:left w:val="single" w:sz="4" w:space="0" w:color="FFFFFF"/>
            </w:tcBorders>
            <w:shd w:val="clear" w:color="auto" w:fill="002060"/>
            <w:vAlign w:val="center"/>
          </w:tcPr>
          <w:p w:rsidR="00E142FD" w:rsidRPr="00E142FD" w:rsidRDefault="00E142FD" w:rsidP="00E142FD">
            <w:pPr>
              <w:jc w:val="center"/>
              <w:rPr>
                <w:rFonts w:ascii="Calibri" w:hAnsi="Calibri" w:cs="Times New Roman"/>
                <w:sz w:val="20"/>
                <w:szCs w:val="20"/>
              </w:rPr>
            </w:pPr>
            <w:r w:rsidRPr="00E142FD">
              <w:rPr>
                <w:rFonts w:ascii="Calibri" w:hAnsi="Calibri" w:cs="Times New Roman"/>
                <w:b/>
                <w:bCs/>
                <w:sz w:val="20"/>
                <w:szCs w:val="20"/>
              </w:rPr>
              <w:t>QUALIFICATION LEVEL</w:t>
            </w:r>
          </w:p>
        </w:tc>
      </w:tr>
      <w:tr w:rsidR="00E142FD" w:rsidRPr="00E142FD" w:rsidTr="00E142FD">
        <w:trPr>
          <w:cantSplit/>
          <w:trHeight w:val="288"/>
        </w:trPr>
        <w:tc>
          <w:tcPr>
            <w:tcW w:w="9360" w:type="dxa"/>
            <w:gridSpan w:val="3"/>
            <w:shd w:val="clear" w:color="auto" w:fill="DEEAF6"/>
            <w:tcMar>
              <w:top w:w="86" w:type="dxa"/>
              <w:bottom w:w="86" w:type="dxa"/>
            </w:tcMar>
            <w:vAlign w:val="center"/>
          </w:tcPr>
          <w:p w:rsidR="00E142FD" w:rsidRPr="00E142FD" w:rsidRDefault="00E142FD" w:rsidP="00E142FD">
            <w:pPr>
              <w:rPr>
                <w:rFonts w:ascii="Calibri" w:hAnsi="Calibri" w:cs="Times New Roman"/>
                <w:b/>
                <w:sz w:val="20"/>
                <w:szCs w:val="20"/>
              </w:rPr>
            </w:pPr>
            <w:r w:rsidRPr="00E142FD">
              <w:rPr>
                <w:rFonts w:ascii="Calibri" w:hAnsi="Calibri" w:cs="Times New Roman"/>
                <w:b/>
                <w:sz w:val="20"/>
                <w:szCs w:val="20"/>
              </w:rPr>
              <w:t>ASSOCIATE-LEVEL PROGRAMS</w:t>
            </w: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i/>
                <w:sz w:val="20"/>
                <w:szCs w:val="20"/>
              </w:rPr>
            </w:pPr>
            <w:r w:rsidRPr="00E142FD">
              <w:rPr>
                <w:rFonts w:ascii="Calibri" w:hAnsi="Calibri" w:cs="Times New Roman"/>
                <w:i/>
                <w:sz w:val="20"/>
                <w:szCs w:val="20"/>
              </w:rPr>
              <w:t>Program #1</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#2</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#3</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#4</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#5</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E142FD">
        <w:trPr>
          <w:cantSplit/>
          <w:trHeight w:val="288"/>
        </w:trPr>
        <w:tc>
          <w:tcPr>
            <w:tcW w:w="9360" w:type="dxa"/>
            <w:gridSpan w:val="3"/>
            <w:shd w:val="clear" w:color="auto" w:fill="DEEAF6"/>
            <w:tcMar>
              <w:top w:w="86" w:type="dxa"/>
              <w:bottom w:w="86" w:type="dxa"/>
            </w:tcMar>
            <w:vAlign w:val="center"/>
          </w:tcPr>
          <w:p w:rsidR="00E142FD" w:rsidRPr="00E142FD" w:rsidRDefault="00E142FD" w:rsidP="00E142FD">
            <w:pPr>
              <w:rPr>
                <w:rFonts w:ascii="Calibri" w:hAnsi="Calibri" w:cs="Times New Roman"/>
                <w:b/>
                <w:sz w:val="20"/>
                <w:szCs w:val="20"/>
              </w:rPr>
            </w:pPr>
            <w:r w:rsidRPr="00E142FD">
              <w:rPr>
                <w:rFonts w:ascii="Calibri" w:hAnsi="Calibri" w:cs="Times New Roman"/>
                <w:b/>
                <w:sz w:val="20"/>
                <w:szCs w:val="20"/>
              </w:rPr>
              <w:t>BACHELOR’S-LEVEL PROGRAMS</w:t>
            </w: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i/>
                <w:sz w:val="20"/>
                <w:szCs w:val="20"/>
              </w:rPr>
            </w:pPr>
            <w:r w:rsidRPr="00E142FD">
              <w:rPr>
                <w:rFonts w:ascii="Calibri" w:hAnsi="Calibri" w:cs="Times New Roman"/>
                <w:i/>
                <w:sz w:val="20"/>
                <w:szCs w:val="20"/>
              </w:rPr>
              <w:t>Program #1</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#2</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#3</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#4</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vAlign w:val="center"/>
          </w:tcPr>
          <w:p w:rsidR="00E142FD" w:rsidRPr="00E142FD" w:rsidRDefault="00E142FD" w:rsidP="00E142FD">
            <w:pPr>
              <w:rPr>
                <w:rFonts w:ascii="Calibri" w:hAnsi="Calibri" w:cs="Times New Roman"/>
              </w:rPr>
            </w:pPr>
            <w:r w:rsidRPr="00E142FD">
              <w:rPr>
                <w:rFonts w:ascii="Calibri" w:hAnsi="Calibri" w:cs="Times New Roman"/>
                <w:i/>
                <w:sz w:val="20"/>
                <w:szCs w:val="20"/>
              </w:rPr>
              <w:t>Program #5</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E142FD">
        <w:trPr>
          <w:cantSplit/>
          <w:trHeight w:val="288"/>
        </w:trPr>
        <w:tc>
          <w:tcPr>
            <w:tcW w:w="9360" w:type="dxa"/>
            <w:gridSpan w:val="3"/>
            <w:shd w:val="clear" w:color="auto" w:fill="DEEAF6"/>
            <w:tcMar>
              <w:top w:w="86" w:type="dxa"/>
              <w:bottom w:w="86" w:type="dxa"/>
            </w:tcMar>
            <w:vAlign w:val="center"/>
          </w:tcPr>
          <w:p w:rsidR="00E142FD" w:rsidRPr="00E142FD" w:rsidRDefault="00E142FD" w:rsidP="00E142FD">
            <w:pPr>
              <w:rPr>
                <w:rFonts w:ascii="Calibri" w:hAnsi="Calibri" w:cs="Times New Roman"/>
                <w:b/>
                <w:sz w:val="20"/>
                <w:szCs w:val="20"/>
              </w:rPr>
            </w:pPr>
            <w:r w:rsidRPr="00E142FD">
              <w:rPr>
                <w:rFonts w:ascii="Calibri" w:hAnsi="Calibri" w:cs="Times New Roman"/>
                <w:b/>
                <w:sz w:val="20"/>
                <w:szCs w:val="20"/>
              </w:rPr>
              <w:t>MASTER’S-LEVEL PROGRAMS</w:t>
            </w: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#1</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#2</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#3</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#4</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r w:rsidR="00E142FD" w:rsidRPr="00E142FD" w:rsidTr="00AF7C1B">
        <w:trPr>
          <w:cantSplit/>
          <w:trHeight w:val="20"/>
        </w:trPr>
        <w:tc>
          <w:tcPr>
            <w:tcW w:w="3394" w:type="dxa"/>
          </w:tcPr>
          <w:p w:rsidR="00E142FD" w:rsidRPr="00E142FD" w:rsidRDefault="00E142FD" w:rsidP="00E142FD">
            <w:pPr>
              <w:rPr>
                <w:rFonts w:ascii="Calibri" w:hAnsi="Calibri" w:cs="Times New Roman"/>
              </w:rPr>
            </w:pPr>
            <w:r w:rsidRPr="00E142FD">
              <w:rPr>
                <w:rFonts w:ascii="Calibri" w:hAnsi="Calibri" w:cs="Times New Roman"/>
                <w:i/>
                <w:sz w:val="20"/>
                <w:szCs w:val="20"/>
              </w:rPr>
              <w:t>Program #5</w:t>
            </w:r>
          </w:p>
        </w:tc>
        <w:tc>
          <w:tcPr>
            <w:tcW w:w="2983" w:type="dxa"/>
            <w:vAlign w:val="center"/>
          </w:tcPr>
          <w:p w:rsidR="00E142FD" w:rsidRPr="00E142FD" w:rsidRDefault="00E142FD" w:rsidP="00E142FD">
            <w:pPr>
              <w:jc w:val="center"/>
              <w:rPr>
                <w:rFonts w:ascii="Calibri" w:hAnsi="Calibri" w:cs="Times New Roman"/>
                <w:sz w:val="20"/>
                <w:szCs w:val="20"/>
              </w:rPr>
            </w:pPr>
          </w:p>
        </w:tc>
        <w:tc>
          <w:tcPr>
            <w:tcW w:w="2983" w:type="dxa"/>
            <w:vAlign w:val="center"/>
          </w:tcPr>
          <w:p w:rsidR="00E142FD" w:rsidRPr="00E142FD" w:rsidRDefault="00E142FD" w:rsidP="00E142FD">
            <w:pPr>
              <w:jc w:val="center"/>
              <w:rPr>
                <w:rFonts w:ascii="Calibri" w:hAnsi="Calibri" w:cs="Times New Roman"/>
                <w:sz w:val="20"/>
                <w:szCs w:val="20"/>
              </w:rPr>
            </w:pPr>
          </w:p>
        </w:tc>
      </w:tr>
    </w:tbl>
    <w:p w:rsidR="00E142FD" w:rsidRPr="00E142FD" w:rsidRDefault="00E142FD" w:rsidP="00E142FD">
      <w:pPr>
        <w:keepNext/>
        <w:outlineLvl w:val="0"/>
        <w:rPr>
          <w:bCs/>
          <w:sz w:val="20"/>
          <w:szCs w:val="20"/>
        </w:rPr>
      </w:pPr>
    </w:p>
    <w:p w:rsidR="00E142FD" w:rsidRPr="00E142FD" w:rsidRDefault="00E142FD" w:rsidP="00E142FD">
      <w:pPr>
        <w:rPr>
          <w:rFonts w:ascii="Calibri" w:hAnsi="Calibri" w:cs="Times New Roman"/>
        </w:rPr>
      </w:pPr>
    </w:p>
    <w:p w:rsidR="00E142FD" w:rsidRPr="00E142FD" w:rsidRDefault="00E142FD" w:rsidP="00E142FD">
      <w:pPr>
        <w:rPr>
          <w:rFonts w:ascii="Calibri" w:hAnsi="Calibri" w:cs="Times New Roman"/>
        </w:rPr>
      </w:pPr>
    </w:p>
    <w:p w:rsidR="00E142FD" w:rsidRPr="00E142FD" w:rsidRDefault="00E142FD" w:rsidP="00E142FD">
      <w:pPr>
        <w:rPr>
          <w:color w:val="000000"/>
          <w:sz w:val="20"/>
          <w:szCs w:val="20"/>
        </w:rPr>
      </w:pPr>
    </w:p>
    <w:p w:rsidR="00FD2DC2" w:rsidRPr="00E142FD" w:rsidRDefault="00FD2DC2" w:rsidP="00624290">
      <w:pPr>
        <w:pStyle w:val="Heading3"/>
        <w:spacing w:before="0" w:after="0"/>
        <w:rPr>
          <w:color w:val="000000"/>
          <w:sz w:val="20"/>
          <w:szCs w:val="20"/>
        </w:rPr>
      </w:pPr>
    </w:p>
    <w:p w:rsidR="00FD2DC2" w:rsidRPr="00E142FD" w:rsidRDefault="00FD2DC2" w:rsidP="00624290">
      <w:pPr>
        <w:pStyle w:val="Heading3"/>
        <w:spacing w:before="0" w:after="0"/>
        <w:rPr>
          <w:color w:val="000000"/>
          <w:sz w:val="20"/>
          <w:szCs w:val="20"/>
        </w:rPr>
      </w:pPr>
    </w:p>
    <w:p w:rsidR="0065471E" w:rsidRPr="0065471E" w:rsidRDefault="0065471E" w:rsidP="0065471E">
      <w:pPr>
        <w:rPr>
          <w:rFonts w:ascii="Times New Roman" w:hAnsi="Times New Roman" w:cs="Times New Roman"/>
          <w:i/>
        </w:rPr>
        <w:sectPr w:rsidR="0065471E" w:rsidRPr="0065471E"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F7C1B" w:rsidRPr="0072337C" w:rsidRDefault="00AF7C1B" w:rsidP="0072337C">
      <w:pPr>
        <w:pStyle w:val="Heading1"/>
        <w:rPr>
          <w:b/>
          <w:u w:val="single"/>
        </w:rPr>
      </w:pPr>
      <w:bookmarkStart w:id="169" w:name="_Toc444279156"/>
      <w:bookmarkStart w:id="170" w:name="_Toc458860951"/>
      <w:r w:rsidRPr="0072337C">
        <w:rPr>
          <w:b/>
          <w:u w:val="single"/>
        </w:rPr>
        <w:lastRenderedPageBreak/>
        <w:t>Principle A5.3: Scholarly and Professional Activities of Accounting Faculty</w:t>
      </w:r>
      <w:bookmarkEnd w:id="169"/>
      <w:bookmarkEnd w:id="170"/>
    </w:p>
    <w:p w:rsidR="00AF7C1B" w:rsidRPr="00AF7C1B" w:rsidRDefault="00AF7C1B" w:rsidP="00AF7C1B">
      <w:pPr>
        <w:jc w:val="both"/>
        <w:rPr>
          <w:b/>
          <w:bCs/>
          <w:color w:val="000000"/>
          <w:sz w:val="20"/>
          <w:szCs w:val="20"/>
        </w:rPr>
      </w:pPr>
    </w:p>
    <w:p w:rsidR="00AF7C1B" w:rsidRPr="00AF7C1B" w:rsidRDefault="00AF7C1B" w:rsidP="00AF7C1B">
      <w:pPr>
        <w:pBdr>
          <w:top w:val="single" w:sz="4" w:space="5" w:color="auto"/>
          <w:left w:val="single" w:sz="4" w:space="7" w:color="auto"/>
          <w:bottom w:val="single" w:sz="4" w:space="5" w:color="auto"/>
          <w:right w:val="single" w:sz="4" w:space="7" w:color="auto"/>
        </w:pBdr>
        <w:ind w:left="180"/>
        <w:rPr>
          <w:b/>
          <w:bCs/>
          <w:sz w:val="20"/>
          <w:szCs w:val="20"/>
        </w:rPr>
      </w:pPr>
      <w:r w:rsidRPr="00AF7C1B">
        <w:rPr>
          <w:b/>
          <w:bCs/>
          <w:color w:val="000000"/>
          <w:sz w:val="20"/>
          <w:szCs w:val="20"/>
        </w:rPr>
        <w:t>Excellence in accounting education requires accounting faculty members in the academic accounting unit to be involved in scholarly and professional activities that enhance the depth and scope of their knowledge and teaching competencies, especially as they apply to their teaching disciplines</w:t>
      </w:r>
      <w:r w:rsidRPr="00AF7C1B">
        <w:rPr>
          <w:b/>
          <w:bCs/>
          <w:sz w:val="20"/>
          <w:szCs w:val="20"/>
        </w:rPr>
        <w:t xml:space="preserve">. </w:t>
      </w:r>
    </w:p>
    <w:p w:rsidR="00AF7C1B" w:rsidRPr="00AF7C1B" w:rsidRDefault="00AF7C1B" w:rsidP="00AF7C1B">
      <w:pPr>
        <w:rPr>
          <w:sz w:val="20"/>
          <w:szCs w:val="20"/>
        </w:rPr>
      </w:pPr>
    </w:p>
    <w:p w:rsidR="00AF7C1B" w:rsidRPr="0059217B" w:rsidRDefault="00AF7C1B" w:rsidP="004A7FB0">
      <w:pPr>
        <w:numPr>
          <w:ilvl w:val="0"/>
          <w:numId w:val="70"/>
        </w:numPr>
        <w:rPr>
          <w:i/>
          <w:iCs/>
          <w:sz w:val="20"/>
          <w:szCs w:val="20"/>
        </w:rPr>
      </w:pPr>
      <w:r w:rsidRPr="0059217B">
        <w:rPr>
          <w:i/>
          <w:iCs/>
          <w:sz w:val="20"/>
          <w:szCs w:val="20"/>
        </w:rPr>
        <w:t>Provide Table A5-6: Summary of Scholarly and Professional Activities of Full-Time Accounting Faculty.</w:t>
      </w:r>
    </w:p>
    <w:p w:rsidR="00AF7C1B" w:rsidRDefault="00AF7C1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Pr="00AF7C1B" w:rsidRDefault="0059217B" w:rsidP="00AF7C1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Demonstrate that the scholarly and professional activities of the accounting faculty are related to their teaching and/or research disciplines and that accounting faculty members are current in their fields.</w:t>
      </w: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Pr="00AF7C1B" w:rsidRDefault="0059217B" w:rsidP="0059217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Provide qualitative descriptions and/or data from quantitative measures demonstrating the quality of the scholarly and professional activities of accounting faculty. The academic accounting unit may employ its own metrics of quality in providing this evidence.</w:t>
      </w:r>
    </w:p>
    <w:p w:rsidR="00AF7C1B" w:rsidRDefault="00AF7C1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Default="0059217B" w:rsidP="00AF7C1B">
      <w:pPr>
        <w:ind w:left="360"/>
        <w:rPr>
          <w:iCs/>
          <w:sz w:val="20"/>
          <w:szCs w:val="20"/>
        </w:rPr>
      </w:pPr>
    </w:p>
    <w:p w:rsidR="0059217B" w:rsidRPr="00AF7C1B" w:rsidRDefault="0059217B" w:rsidP="00AF7C1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Describe the extent to which the scholarly and research activities of accounting faculty are practice-oriented.</w:t>
      </w:r>
    </w:p>
    <w:p w:rsidR="00AF7C1B" w:rsidRDefault="00AF7C1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Default="0059217B" w:rsidP="0059217B">
      <w:pPr>
        <w:ind w:left="360"/>
        <w:rPr>
          <w:iCs/>
          <w:sz w:val="20"/>
          <w:szCs w:val="20"/>
        </w:rPr>
      </w:pPr>
    </w:p>
    <w:p w:rsidR="0059217B" w:rsidRPr="00AF7C1B" w:rsidRDefault="0059217B" w:rsidP="0059217B">
      <w:pPr>
        <w:ind w:left="360"/>
        <w:rPr>
          <w:iCs/>
          <w:sz w:val="20"/>
          <w:szCs w:val="20"/>
        </w:rPr>
      </w:pPr>
    </w:p>
    <w:p w:rsidR="00AF7C1B" w:rsidRPr="0059217B" w:rsidRDefault="00AF7C1B" w:rsidP="004A7FB0">
      <w:pPr>
        <w:numPr>
          <w:ilvl w:val="0"/>
          <w:numId w:val="70"/>
        </w:numPr>
        <w:rPr>
          <w:i/>
          <w:iCs/>
          <w:sz w:val="20"/>
          <w:szCs w:val="20"/>
        </w:rPr>
      </w:pPr>
      <w:r w:rsidRPr="0059217B">
        <w:rPr>
          <w:i/>
          <w:iCs/>
          <w:sz w:val="20"/>
          <w:szCs w:val="20"/>
        </w:rPr>
        <w:t>Demonstrate that the types and amounts of scholarly and professional activities of accounting faculty are consistent with and contribute to the mission and broad-based goals of the academic accounting unit.</w:t>
      </w:r>
    </w:p>
    <w:p w:rsidR="00AF7C1B" w:rsidRDefault="00AF7C1B" w:rsidP="0059217B">
      <w:pPr>
        <w:ind w:left="360"/>
        <w:rPr>
          <w:iCs/>
          <w:sz w:val="20"/>
          <w:szCs w:val="20"/>
        </w:rPr>
      </w:pPr>
    </w:p>
    <w:p w:rsidR="0059217B" w:rsidRPr="00AF7C1B" w:rsidRDefault="0059217B" w:rsidP="0059217B">
      <w:pPr>
        <w:ind w:left="360"/>
        <w:rPr>
          <w:iCs/>
          <w:sz w:val="20"/>
          <w:szCs w:val="20"/>
        </w:rPr>
      </w:pPr>
    </w:p>
    <w:p w:rsidR="00AF7C1B" w:rsidRPr="00AF7C1B" w:rsidRDefault="00AF7C1B" w:rsidP="0059217B">
      <w:pPr>
        <w:ind w:left="360"/>
        <w:rPr>
          <w:iCs/>
          <w:sz w:val="20"/>
          <w:szCs w:val="20"/>
        </w:rPr>
      </w:pPr>
    </w:p>
    <w:p w:rsidR="00AF7C1B" w:rsidRPr="00AF7C1B" w:rsidRDefault="00AF7C1B" w:rsidP="0059217B">
      <w:pPr>
        <w:ind w:left="360"/>
        <w:rPr>
          <w:sz w:val="20"/>
          <w:szCs w:val="20"/>
        </w:rPr>
      </w:pPr>
    </w:p>
    <w:p w:rsidR="00AF7C1B" w:rsidRPr="00AF7C1B" w:rsidRDefault="00AF7C1B" w:rsidP="0059217B">
      <w:pPr>
        <w:ind w:left="360"/>
        <w:rPr>
          <w:sz w:val="20"/>
          <w:szCs w:val="20"/>
        </w:rPr>
      </w:pPr>
    </w:p>
    <w:p w:rsidR="00AF7C1B" w:rsidRPr="00AF7C1B" w:rsidRDefault="00AF7C1B" w:rsidP="0059217B">
      <w:pPr>
        <w:ind w:left="360"/>
        <w:rPr>
          <w:sz w:val="20"/>
          <w:szCs w:val="20"/>
        </w:rPr>
      </w:pPr>
    </w:p>
    <w:p w:rsidR="00AF7C1B" w:rsidRPr="00AF7C1B" w:rsidRDefault="00AF7C1B" w:rsidP="00AF7C1B">
      <w:pPr>
        <w:rPr>
          <w:sz w:val="20"/>
          <w:szCs w:val="20"/>
        </w:rPr>
        <w:sectPr w:rsidR="00AF7C1B" w:rsidRPr="00AF7C1B" w:rsidSect="0059217B">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AF7C1B" w:rsidRPr="00AF7C1B" w:rsidRDefault="00AF7C1B" w:rsidP="000C0C27">
      <w:pPr>
        <w:pStyle w:val="Caption"/>
      </w:pPr>
      <w:bookmarkStart w:id="171" w:name="_Toc444279690"/>
      <w:bookmarkStart w:id="172" w:name="_Toc458864665"/>
      <w:r w:rsidRPr="00AF7C1B">
        <w:lastRenderedPageBreak/>
        <w:t>Table A5-6: Summary of Scholarly and Professional Activities of Full-Time Accounting Faculty</w:t>
      </w:r>
      <w:bookmarkEnd w:id="171"/>
      <w:bookmarkEnd w:id="172"/>
    </w:p>
    <w:p w:rsidR="00AF7C1B" w:rsidRPr="00AF7C1B" w:rsidRDefault="00AF7C1B" w:rsidP="00AF7C1B">
      <w:pPr>
        <w:keepNext/>
        <w:outlineLvl w:val="4"/>
        <w:rPr>
          <w:color w:val="000000"/>
          <w:sz w:val="20"/>
          <w:szCs w:val="20"/>
        </w:rPr>
      </w:pPr>
    </w:p>
    <w:p w:rsidR="00AF7C1B" w:rsidRPr="00AF7C1B" w:rsidRDefault="00AF7C1B" w:rsidP="00AF7C1B">
      <w:pPr>
        <w:keepNext/>
        <w:outlineLvl w:val="4"/>
        <w:rPr>
          <w:color w:val="000000"/>
          <w:sz w:val="20"/>
          <w:szCs w:val="20"/>
        </w:rPr>
      </w:pPr>
    </w:p>
    <w:tbl>
      <w:tblPr>
        <w:tblpPr w:leftFromText="180" w:rightFromText="180" w:vertAnchor="text" w:tblpXSpec="center" w:tblpY="1"/>
        <w:tblOverlap w:val="never"/>
        <w:tblW w:w="14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4"/>
        <w:gridCol w:w="1284"/>
        <w:gridCol w:w="1285"/>
        <w:gridCol w:w="1286"/>
        <w:gridCol w:w="1285"/>
        <w:gridCol w:w="1286"/>
        <w:gridCol w:w="1286"/>
        <w:gridCol w:w="1285"/>
        <w:gridCol w:w="1286"/>
        <w:gridCol w:w="1286"/>
        <w:gridCol w:w="1292"/>
      </w:tblGrid>
      <w:tr w:rsidR="00AF7C1B" w:rsidRPr="00AF7C1B" w:rsidTr="00AF7C1B">
        <w:trPr>
          <w:cantSplit/>
          <w:trHeight w:val="576"/>
        </w:trPr>
        <w:tc>
          <w:tcPr>
            <w:tcW w:w="14115" w:type="dxa"/>
            <w:gridSpan w:val="11"/>
            <w:tcBorders>
              <w:bottom w:val="single" w:sz="4" w:space="0" w:color="FFFFFF"/>
            </w:tcBorders>
            <w:shd w:val="clear" w:color="auto" w:fill="002060"/>
            <w:tcMar>
              <w:top w:w="0" w:type="dxa"/>
              <w:left w:w="115" w:type="dxa"/>
              <w:bottom w:w="0" w:type="dxa"/>
              <w:right w:w="115" w:type="dxa"/>
            </w:tcMar>
            <w:vAlign w:val="center"/>
          </w:tcPr>
          <w:p w:rsidR="00AF7C1B" w:rsidRPr="00AF7C1B" w:rsidRDefault="00AF7C1B" w:rsidP="00AF7C1B">
            <w:pPr>
              <w:jc w:val="center"/>
              <w:rPr>
                <w:rFonts w:ascii="Calibri" w:hAnsi="Calibri" w:cs="Times New Roman"/>
                <w:b/>
                <w:sz w:val="20"/>
                <w:szCs w:val="20"/>
              </w:rPr>
            </w:pPr>
            <w:r w:rsidRPr="00AF7C1B">
              <w:rPr>
                <w:rFonts w:ascii="Calibri" w:hAnsi="Calibri" w:cs="Times New Roman"/>
                <w:b/>
                <w:sz w:val="20"/>
                <w:szCs w:val="20"/>
              </w:rPr>
              <w:t>SCHOLARLY AND PROFESSIONAL ACTIVITIES (LAST FIVE YEARS)</w:t>
            </w:r>
          </w:p>
        </w:tc>
      </w:tr>
      <w:tr w:rsidR="00AF7C1B" w:rsidRPr="00AF7C1B" w:rsidTr="00AF7C1B">
        <w:trPr>
          <w:cantSplit/>
          <w:trHeight w:val="20"/>
        </w:trPr>
        <w:tc>
          <w:tcPr>
            <w:tcW w:w="1254" w:type="dxa"/>
            <w:vMerge w:val="restart"/>
            <w:tcBorders>
              <w:top w:val="single" w:sz="4" w:space="0" w:color="FFFFFF"/>
              <w:right w:val="single" w:sz="4" w:space="0" w:color="FFFFFF"/>
            </w:tcBorders>
            <w:shd w:val="clear" w:color="auto" w:fill="002060"/>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z w:val="20"/>
                <w:szCs w:val="20"/>
              </w:rPr>
            </w:pPr>
            <w:r w:rsidRPr="00AF7C1B">
              <w:rPr>
                <w:rFonts w:ascii="Calibri" w:hAnsi="Calibri" w:cs="Times New Roman"/>
                <w:b/>
                <w:sz w:val="20"/>
                <w:szCs w:val="20"/>
              </w:rPr>
              <w:t>YEAR</w:t>
            </w:r>
          </w:p>
        </w:tc>
        <w:tc>
          <w:tcPr>
            <w:tcW w:w="2569" w:type="dxa"/>
            <w:gridSpan w:val="2"/>
            <w:tcBorders>
              <w:top w:val="single" w:sz="4" w:space="0" w:color="FFFFFF"/>
              <w:left w:val="single" w:sz="4" w:space="0" w:color="FFFFFF"/>
              <w:right w:val="single" w:sz="4" w:space="0" w:color="FFFFFF"/>
            </w:tcBorders>
            <w:shd w:val="clear" w:color="auto" w:fill="002060"/>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Teaching</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(SOT)</w:t>
            </w:r>
          </w:p>
        </w:tc>
        <w:tc>
          <w:tcPr>
            <w:tcW w:w="2571" w:type="dxa"/>
            <w:gridSpan w:val="2"/>
            <w:tcBorders>
              <w:top w:val="single" w:sz="4" w:space="0" w:color="FFFFFF"/>
              <w:left w:val="single" w:sz="4" w:space="0" w:color="FFFFFF"/>
              <w:right w:val="single" w:sz="4" w:space="0" w:color="FFFFFF"/>
            </w:tcBorders>
            <w:shd w:val="clear" w:color="auto" w:fill="002060"/>
            <w:tcMar>
              <w:left w:w="29" w:type="dxa"/>
              <w:right w:w="29"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Discovery</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(SOD)</w:t>
            </w:r>
          </w:p>
        </w:tc>
        <w:tc>
          <w:tcPr>
            <w:tcW w:w="2572" w:type="dxa"/>
            <w:gridSpan w:val="2"/>
            <w:tcBorders>
              <w:top w:val="single" w:sz="4" w:space="0" w:color="FFFFFF"/>
              <w:left w:val="single" w:sz="4" w:space="0" w:color="FFFFFF"/>
              <w:right w:val="single" w:sz="4" w:space="0" w:color="FFFFFF"/>
            </w:tcBorders>
            <w:shd w:val="clear" w:color="auto" w:fill="002060"/>
            <w:tcMar>
              <w:top w:w="72" w:type="dxa"/>
              <w:left w:w="0" w:type="dxa"/>
              <w:bottom w:w="72" w:type="dxa"/>
              <w:right w:w="0"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Application</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(SOA)</w:t>
            </w:r>
          </w:p>
        </w:tc>
        <w:tc>
          <w:tcPr>
            <w:tcW w:w="2571" w:type="dxa"/>
            <w:gridSpan w:val="2"/>
            <w:tcBorders>
              <w:top w:val="single" w:sz="4" w:space="0" w:color="FFFFFF"/>
              <w:left w:val="single" w:sz="4" w:space="0" w:color="FFFFFF"/>
              <w:right w:val="single" w:sz="4" w:space="0" w:color="FFFFFF"/>
            </w:tcBorders>
            <w:shd w:val="clear" w:color="auto" w:fill="002060"/>
            <w:tcMar>
              <w:left w:w="0" w:type="dxa"/>
              <w:right w:w="0"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Scholarship of Integration</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(SOI)</w:t>
            </w:r>
          </w:p>
        </w:tc>
        <w:tc>
          <w:tcPr>
            <w:tcW w:w="2578" w:type="dxa"/>
            <w:gridSpan w:val="2"/>
            <w:tcBorders>
              <w:top w:val="single" w:sz="4" w:space="0" w:color="FFFFFF"/>
              <w:left w:val="single" w:sz="4" w:space="0" w:color="FFFFFF"/>
            </w:tcBorders>
            <w:shd w:val="clear" w:color="auto" w:fill="002060"/>
            <w:tcMar>
              <w:top w:w="72" w:type="dxa"/>
              <w:left w:w="0" w:type="dxa"/>
              <w:bottom w:w="72" w:type="dxa"/>
              <w:right w:w="0"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Professional Activities</w:t>
            </w:r>
          </w:p>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(PA)</w:t>
            </w:r>
          </w:p>
        </w:tc>
      </w:tr>
      <w:tr w:rsidR="00AF7C1B" w:rsidRPr="00AF7C1B" w:rsidTr="00AF7C1B">
        <w:trPr>
          <w:cantSplit/>
          <w:trHeight w:val="20"/>
        </w:trPr>
        <w:tc>
          <w:tcPr>
            <w:tcW w:w="1254" w:type="dxa"/>
            <w:vMerge/>
            <w:tcBorders>
              <w:right w:val="single" w:sz="4" w:space="0" w:color="FFFFFF"/>
            </w:tcBorders>
            <w:shd w:val="clear" w:color="auto" w:fill="002060"/>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z w:val="20"/>
                <w:szCs w:val="20"/>
              </w:rPr>
            </w:pPr>
          </w:p>
        </w:tc>
        <w:tc>
          <w:tcPr>
            <w:tcW w:w="1284" w:type="dxa"/>
            <w:tcBorders>
              <w:left w:val="single" w:sz="4" w:space="0" w:color="FFFFFF"/>
            </w:tcBorders>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5"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SOT</w:t>
            </w:r>
          </w:p>
        </w:tc>
        <w:tc>
          <w:tcPr>
            <w:tcW w:w="1286"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5"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SOD</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SOA</w:t>
            </w:r>
          </w:p>
        </w:tc>
        <w:tc>
          <w:tcPr>
            <w:tcW w:w="1285"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SOI</w:t>
            </w:r>
          </w:p>
        </w:tc>
        <w:tc>
          <w:tcPr>
            <w:tcW w:w="1286" w:type="dxa"/>
            <w:shd w:val="clear" w:color="auto" w:fill="DEEAF6"/>
            <w:tcMar>
              <w:top w:w="72" w:type="dxa"/>
              <w:left w:w="115" w:type="dxa"/>
              <w:bottom w:w="72" w:type="dxa"/>
              <w:right w:w="115" w:type="dxa"/>
            </w:tcMar>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Number of Activities</w:t>
            </w:r>
          </w:p>
        </w:tc>
        <w:tc>
          <w:tcPr>
            <w:tcW w:w="1292" w:type="dxa"/>
            <w:shd w:val="clear" w:color="auto" w:fill="DEEAF6"/>
            <w:vAlign w:val="center"/>
          </w:tcPr>
          <w:p w:rsidR="00AF7C1B" w:rsidRPr="00AF7C1B" w:rsidRDefault="00AF7C1B" w:rsidP="00AF7C1B">
            <w:pPr>
              <w:jc w:val="center"/>
              <w:rPr>
                <w:rFonts w:ascii="Calibri" w:hAnsi="Calibri" w:cs="Times New Roman"/>
                <w:b/>
                <w:smallCaps/>
                <w:sz w:val="20"/>
                <w:szCs w:val="20"/>
              </w:rPr>
            </w:pPr>
            <w:r w:rsidRPr="00AF7C1B">
              <w:rPr>
                <w:rFonts w:ascii="Calibri" w:hAnsi="Calibri" w:cs="Times New Roman"/>
                <w:b/>
                <w:smallCaps/>
                <w:sz w:val="20"/>
                <w:szCs w:val="20"/>
              </w:rPr>
              <w:t>Percentage of Faculty Engaged in PA</w:t>
            </w: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r w:rsidR="00AF7C1B" w:rsidRPr="00AF7C1B" w:rsidTr="00AF7C1B">
        <w:trPr>
          <w:cantSplit/>
          <w:trHeight w:val="20"/>
        </w:trPr>
        <w:tc>
          <w:tcPr>
            <w:tcW w:w="125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4"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Pr>
          <w:p w:rsidR="00AF7C1B" w:rsidRPr="00AF7C1B" w:rsidRDefault="00AF7C1B" w:rsidP="00AF7C1B">
            <w:pPr>
              <w:jc w:val="center"/>
              <w:rPr>
                <w:rFonts w:ascii="Calibri" w:hAnsi="Calibri" w:cs="Times New Roman"/>
                <w:sz w:val="20"/>
                <w:szCs w:val="20"/>
              </w:rPr>
            </w:pPr>
          </w:p>
        </w:tc>
        <w:tc>
          <w:tcPr>
            <w:tcW w:w="1285" w:type="dxa"/>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5" w:type="dxa"/>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86" w:type="dxa"/>
            <w:tcMar>
              <w:top w:w="72" w:type="dxa"/>
              <w:left w:w="115" w:type="dxa"/>
              <w:bottom w:w="72" w:type="dxa"/>
              <w:right w:w="115" w:type="dxa"/>
            </w:tcMar>
            <w:vAlign w:val="center"/>
          </w:tcPr>
          <w:p w:rsidR="00AF7C1B" w:rsidRPr="00AF7C1B" w:rsidRDefault="00AF7C1B" w:rsidP="00AF7C1B">
            <w:pPr>
              <w:jc w:val="center"/>
              <w:rPr>
                <w:rFonts w:ascii="Calibri" w:hAnsi="Calibri" w:cs="Times New Roman"/>
                <w:sz w:val="20"/>
                <w:szCs w:val="20"/>
              </w:rPr>
            </w:pPr>
          </w:p>
        </w:tc>
        <w:tc>
          <w:tcPr>
            <w:tcW w:w="1292" w:type="dxa"/>
          </w:tcPr>
          <w:p w:rsidR="00AF7C1B" w:rsidRPr="00AF7C1B" w:rsidRDefault="00AF7C1B" w:rsidP="00AF7C1B">
            <w:pPr>
              <w:jc w:val="center"/>
              <w:rPr>
                <w:rFonts w:ascii="Calibri" w:hAnsi="Calibri" w:cs="Times New Roman"/>
                <w:sz w:val="20"/>
                <w:szCs w:val="20"/>
              </w:rPr>
            </w:pPr>
          </w:p>
        </w:tc>
      </w:tr>
    </w:tbl>
    <w:p w:rsidR="00AF7C1B" w:rsidRPr="00AF7C1B" w:rsidRDefault="00AF7C1B" w:rsidP="00AF7C1B">
      <w:pPr>
        <w:keepNext/>
        <w:outlineLvl w:val="4"/>
        <w:rPr>
          <w:color w:val="000000"/>
          <w:sz w:val="20"/>
          <w:szCs w:val="20"/>
        </w:rPr>
      </w:pPr>
    </w:p>
    <w:p w:rsidR="00AF7C1B" w:rsidRPr="00AF7C1B" w:rsidRDefault="00AF7C1B" w:rsidP="00AF7C1B">
      <w:pPr>
        <w:rPr>
          <w:color w:val="000000"/>
          <w:sz w:val="20"/>
          <w:szCs w:val="20"/>
        </w:rPr>
      </w:pPr>
    </w:p>
    <w:p w:rsidR="00AF7C1B" w:rsidRPr="00AF7C1B" w:rsidRDefault="00AF7C1B" w:rsidP="006905A1">
      <w:pPr>
        <w:rPr>
          <w:rStyle w:val="Heading3Char"/>
          <w:sz w:val="20"/>
          <w:szCs w:val="20"/>
        </w:rPr>
      </w:pPr>
    </w:p>
    <w:p w:rsidR="00AF7C1B" w:rsidRPr="00AF7C1B" w:rsidRDefault="00AF7C1B" w:rsidP="006905A1">
      <w:pPr>
        <w:rPr>
          <w:rStyle w:val="Heading3Char"/>
          <w:sz w:val="20"/>
          <w:szCs w:val="20"/>
        </w:rPr>
      </w:pPr>
    </w:p>
    <w:p w:rsidR="00AF7C1B" w:rsidRPr="00AF7C1B" w:rsidRDefault="00AF7C1B" w:rsidP="006905A1">
      <w:pPr>
        <w:rPr>
          <w:rStyle w:val="Heading3Char"/>
          <w:sz w:val="20"/>
          <w:szCs w:val="20"/>
        </w:rPr>
      </w:pPr>
    </w:p>
    <w:p w:rsidR="00AF7C1B" w:rsidRDefault="00AF7C1B" w:rsidP="00954319">
      <w:pPr>
        <w:pStyle w:val="Heading3"/>
        <w:spacing w:before="0" w:after="0"/>
        <w:rPr>
          <w:rFonts w:ascii="Times New Roman" w:hAnsi="Times New Roman" w:cs="Times New Roman"/>
          <w:b/>
          <w:color w:val="000000"/>
          <w:sz w:val="28"/>
          <w:szCs w:val="28"/>
          <w:u w:val="single"/>
        </w:rPr>
        <w:sectPr w:rsidR="00AF7C1B" w:rsidSect="0059217B">
          <w:pgSz w:w="15840" w:h="12240" w:orient="landscape"/>
          <w:pgMar w:top="1440" w:right="864" w:bottom="1440" w:left="864"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35062" w:rsidRPr="0072337C" w:rsidRDefault="00F35062" w:rsidP="0072337C">
      <w:pPr>
        <w:pStyle w:val="Heading1"/>
        <w:rPr>
          <w:b/>
          <w:u w:val="single"/>
        </w:rPr>
      </w:pPr>
      <w:bookmarkStart w:id="173" w:name="_Toc444279157"/>
      <w:bookmarkStart w:id="174" w:name="_Toc458860952"/>
      <w:r w:rsidRPr="0072337C">
        <w:rPr>
          <w:b/>
          <w:u w:val="single"/>
        </w:rPr>
        <w:lastRenderedPageBreak/>
        <w:t>Principle A5.4: Professional Development of Accounting Faculty</w:t>
      </w:r>
      <w:bookmarkEnd w:id="173"/>
      <w:bookmarkEnd w:id="174"/>
    </w:p>
    <w:p w:rsidR="00F35062" w:rsidRPr="00F35062" w:rsidRDefault="00F35062" w:rsidP="00F35062">
      <w:pPr>
        <w:jc w:val="both"/>
        <w:rPr>
          <w:b/>
          <w:bCs/>
          <w:color w:val="000000"/>
          <w:sz w:val="20"/>
          <w:szCs w:val="20"/>
        </w:rPr>
      </w:pPr>
    </w:p>
    <w:p w:rsidR="00F35062" w:rsidRPr="00F35062" w:rsidRDefault="00F35062" w:rsidP="00F35062">
      <w:pPr>
        <w:pBdr>
          <w:top w:val="single" w:sz="4" w:space="5" w:color="auto"/>
          <w:left w:val="single" w:sz="4" w:space="7" w:color="auto"/>
          <w:bottom w:val="single" w:sz="4" w:space="5" w:color="auto"/>
          <w:right w:val="single" w:sz="4" w:space="7" w:color="auto"/>
        </w:pBdr>
        <w:ind w:left="180"/>
        <w:rPr>
          <w:b/>
          <w:bCs/>
          <w:sz w:val="20"/>
          <w:szCs w:val="20"/>
        </w:rPr>
      </w:pPr>
      <w:r w:rsidRPr="00F35062">
        <w:rPr>
          <w:b/>
          <w:bCs/>
          <w:color w:val="000000"/>
          <w:sz w:val="20"/>
          <w:szCs w:val="20"/>
        </w:rPr>
        <w:t>Excellence in accounting education requires accounting faculty to be engaged in a process of continuous improvement. Therefore, the academic accounting unit must provide opportunities for the professional development of faculty that are consistent with the expectations of the institution and its faculty; the mission and broad-based goals of the academic accounting unit; and the academic, business, and accounting communities</w:t>
      </w:r>
      <w:r w:rsidRPr="00F35062">
        <w:rPr>
          <w:b/>
          <w:bCs/>
          <w:sz w:val="20"/>
          <w:szCs w:val="20"/>
        </w:rPr>
        <w:t xml:space="preserve">. </w:t>
      </w:r>
    </w:p>
    <w:p w:rsidR="00F35062" w:rsidRPr="00F35062" w:rsidRDefault="00F35062" w:rsidP="00F35062">
      <w:pPr>
        <w:rPr>
          <w:sz w:val="20"/>
          <w:szCs w:val="20"/>
        </w:rPr>
      </w:pPr>
    </w:p>
    <w:p w:rsidR="00F35062" w:rsidRPr="00F35062" w:rsidRDefault="00F35062" w:rsidP="004A7FB0">
      <w:pPr>
        <w:numPr>
          <w:ilvl w:val="0"/>
          <w:numId w:val="71"/>
        </w:numPr>
        <w:rPr>
          <w:i/>
          <w:iCs/>
          <w:sz w:val="20"/>
          <w:szCs w:val="20"/>
        </w:rPr>
      </w:pPr>
      <w:r w:rsidRPr="00F35062">
        <w:rPr>
          <w:i/>
          <w:iCs/>
          <w:sz w:val="20"/>
          <w:szCs w:val="20"/>
        </w:rPr>
        <w:t>Explain the ways in which the institution and the academic accounting unit foster and reward the professional development activities of accounting faculty.</w:t>
      </w: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1"/>
        </w:numPr>
        <w:rPr>
          <w:i/>
          <w:iCs/>
          <w:sz w:val="20"/>
          <w:szCs w:val="20"/>
        </w:rPr>
      </w:pPr>
      <w:r w:rsidRPr="00F35062">
        <w:rPr>
          <w:i/>
          <w:iCs/>
          <w:sz w:val="20"/>
          <w:szCs w:val="20"/>
        </w:rPr>
        <w:t>For each accounting faculty member who holds a professional accounting-related license or certification, provide evidence that the faculty member’s license or certification is current and active.</w:t>
      </w:r>
    </w:p>
    <w:p w:rsidR="00F35062" w:rsidRDefault="00F35062" w:rsidP="00F35062">
      <w:pPr>
        <w:ind w:left="360"/>
        <w:rPr>
          <w:sz w:val="20"/>
          <w:szCs w:val="20"/>
        </w:rPr>
      </w:pPr>
    </w:p>
    <w:p w:rsidR="00F35062" w:rsidRDefault="00F35062" w:rsidP="00F35062">
      <w:pPr>
        <w:ind w:left="360"/>
        <w:rPr>
          <w:sz w:val="20"/>
          <w:szCs w:val="20"/>
        </w:rPr>
      </w:pPr>
    </w:p>
    <w:p w:rsidR="00F35062" w:rsidRDefault="00F35062" w:rsidP="00F35062">
      <w:pPr>
        <w:ind w:left="360"/>
        <w:rPr>
          <w:sz w:val="20"/>
          <w:szCs w:val="20"/>
        </w:rPr>
      </w:pPr>
    </w:p>
    <w:p w:rsidR="00F35062" w:rsidRDefault="00F35062" w:rsidP="00F35062">
      <w:pPr>
        <w:ind w:left="360"/>
        <w:rPr>
          <w:sz w:val="20"/>
          <w:szCs w:val="20"/>
        </w:rPr>
      </w:pPr>
    </w:p>
    <w:p w:rsidR="00F35062" w:rsidRDefault="00F35062" w:rsidP="00F35062">
      <w:pPr>
        <w:ind w:left="360"/>
        <w:rPr>
          <w:sz w:val="20"/>
          <w:szCs w:val="20"/>
        </w:rPr>
      </w:pPr>
    </w:p>
    <w:p w:rsidR="00F35062" w:rsidRPr="00F35062" w:rsidRDefault="00F35062" w:rsidP="00F35062">
      <w:pPr>
        <w:ind w:left="360"/>
        <w:rPr>
          <w:sz w:val="20"/>
          <w:szCs w:val="20"/>
        </w:rPr>
      </w:pPr>
    </w:p>
    <w:p w:rsidR="00F35062" w:rsidRPr="00F35062" w:rsidRDefault="00F35062" w:rsidP="004A7FB0">
      <w:pPr>
        <w:numPr>
          <w:ilvl w:val="0"/>
          <w:numId w:val="72"/>
        </w:numPr>
        <w:rPr>
          <w:i/>
          <w:iCs/>
          <w:sz w:val="20"/>
          <w:szCs w:val="20"/>
        </w:rPr>
      </w:pPr>
      <w:r w:rsidRPr="00F35062">
        <w:rPr>
          <w:i/>
          <w:iCs/>
          <w:sz w:val="20"/>
          <w:szCs w:val="20"/>
        </w:rPr>
        <w:t>For each full-time accounting faculty member who does not hold a professional accounting-related license or certification, or whose license or certification is not current or active, provide Table A5-7: Professional Development Activities of Full-Time Accounting Faculty.</w:t>
      </w: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2"/>
        </w:numPr>
        <w:rPr>
          <w:i/>
          <w:iCs/>
          <w:sz w:val="20"/>
          <w:szCs w:val="20"/>
        </w:rPr>
      </w:pPr>
      <w:r w:rsidRPr="00F35062">
        <w:rPr>
          <w:i/>
          <w:iCs/>
          <w:sz w:val="20"/>
          <w:szCs w:val="20"/>
        </w:rPr>
        <w:t>Demonstrate the effectiveness of the professional development activities of the accounting faculty by providing examples of the results of their implementation within the academic accounting unit.</w:t>
      </w:r>
    </w:p>
    <w:p w:rsidR="00F35062" w:rsidRP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2"/>
        </w:numPr>
        <w:rPr>
          <w:i/>
          <w:iCs/>
          <w:sz w:val="20"/>
          <w:szCs w:val="20"/>
        </w:rPr>
      </w:pPr>
      <w:r w:rsidRPr="00F35062">
        <w:rPr>
          <w:i/>
          <w:iCs/>
          <w:sz w:val="20"/>
          <w:szCs w:val="20"/>
        </w:rPr>
        <w:t>Demonstrate that the professional development activities of the accounting faculty are consistent with the mission and broad-based goals of the academic accounting unit.</w:t>
      </w: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4A7FB0">
      <w:pPr>
        <w:numPr>
          <w:ilvl w:val="0"/>
          <w:numId w:val="72"/>
        </w:numPr>
        <w:rPr>
          <w:i/>
          <w:iCs/>
          <w:sz w:val="20"/>
          <w:szCs w:val="20"/>
        </w:rPr>
      </w:pPr>
      <w:r w:rsidRPr="00F35062">
        <w:rPr>
          <w:i/>
          <w:iCs/>
          <w:sz w:val="20"/>
          <w:szCs w:val="20"/>
        </w:rPr>
        <w:t xml:space="preserve">Identify the documents that contain the institutional and/or academic accounting unit’s policies </w:t>
      </w:r>
      <w:r w:rsidRPr="00F35062">
        <w:rPr>
          <w:i/>
          <w:sz w:val="20"/>
          <w:szCs w:val="20"/>
        </w:rPr>
        <w:t>relating to the professional development of faculty, and provide copies of the relevant sections of these documents (these should be placed in an appendix of the self-study)</w:t>
      </w:r>
      <w:r w:rsidRPr="00F35062">
        <w:rPr>
          <w:i/>
          <w:iCs/>
          <w:sz w:val="20"/>
          <w:szCs w:val="20"/>
        </w:rPr>
        <w:t>.</w:t>
      </w:r>
    </w:p>
    <w:p w:rsidR="00F35062" w:rsidRP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F35062">
      <w:pPr>
        <w:ind w:left="360"/>
        <w:rPr>
          <w:iCs/>
          <w:sz w:val="20"/>
          <w:szCs w:val="20"/>
        </w:rPr>
      </w:pPr>
    </w:p>
    <w:p w:rsidR="00F35062" w:rsidRPr="00F35062" w:rsidRDefault="00F35062" w:rsidP="00F35062">
      <w:pPr>
        <w:rPr>
          <w:sz w:val="20"/>
          <w:szCs w:val="20"/>
        </w:rPr>
        <w:sectPr w:rsidR="00F35062" w:rsidRPr="00F35062" w:rsidSect="00F35062">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35062" w:rsidRPr="00F35062" w:rsidRDefault="00F35062" w:rsidP="000C0C27">
      <w:pPr>
        <w:pStyle w:val="Caption"/>
      </w:pPr>
      <w:bookmarkStart w:id="175" w:name="_Toc444279691"/>
      <w:bookmarkStart w:id="176" w:name="_Toc458864666"/>
      <w:r w:rsidRPr="00F35062">
        <w:lastRenderedPageBreak/>
        <w:t>Table A5-7: Professional Development Activities of Full-Time Accounting Faculty</w:t>
      </w:r>
      <w:bookmarkEnd w:id="175"/>
      <w:bookmarkEnd w:id="176"/>
    </w:p>
    <w:p w:rsidR="00F35062" w:rsidRPr="00F35062" w:rsidRDefault="00F35062" w:rsidP="00F35062">
      <w:pPr>
        <w:keepNext/>
        <w:outlineLvl w:val="4"/>
        <w:rPr>
          <w:color w:val="000000"/>
          <w:sz w:val="20"/>
          <w:szCs w:val="20"/>
        </w:rPr>
      </w:pPr>
    </w:p>
    <w:tbl>
      <w:tblPr>
        <w:tblpPr w:leftFromText="180" w:rightFromText="180" w:vertAnchor="text" w:tblpXSpec="center" w:tblpY="1"/>
        <w:tblOverlap w:val="never"/>
        <w:tblW w:w="13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3415"/>
        <w:gridCol w:w="10409"/>
      </w:tblGrid>
      <w:tr w:rsidR="00F35062" w:rsidRPr="00F35062" w:rsidTr="00F35062">
        <w:trPr>
          <w:cantSplit/>
          <w:trHeight w:val="20"/>
        </w:trPr>
        <w:tc>
          <w:tcPr>
            <w:tcW w:w="3415" w:type="dxa"/>
            <w:shd w:val="clear" w:color="auto" w:fill="DEEAF6"/>
            <w:tcMar>
              <w:top w:w="86" w:type="dxa"/>
              <w:left w:w="115" w:type="dxa"/>
              <w:bottom w:w="86" w:type="dxa"/>
              <w:right w:w="115" w:type="dxa"/>
            </w:tcMar>
            <w:vAlign w:val="center"/>
          </w:tcPr>
          <w:p w:rsidR="00F35062" w:rsidRPr="00F35062" w:rsidRDefault="00F35062" w:rsidP="00F35062">
            <w:pPr>
              <w:jc w:val="center"/>
              <w:rPr>
                <w:rFonts w:ascii="Calibri" w:hAnsi="Calibri" w:cs="Times New Roman"/>
                <w:b/>
                <w:sz w:val="20"/>
                <w:szCs w:val="20"/>
              </w:rPr>
            </w:pPr>
            <w:r w:rsidRPr="00F35062">
              <w:rPr>
                <w:rFonts w:ascii="Calibri" w:hAnsi="Calibri" w:cs="Times New Roman"/>
                <w:b/>
                <w:sz w:val="20"/>
                <w:szCs w:val="20"/>
                <w:lang w:val="en-CA"/>
              </w:rPr>
              <w:t xml:space="preserve">ACCOUNTING </w:t>
            </w:r>
            <w:r w:rsidRPr="00F35062">
              <w:rPr>
                <w:rFonts w:ascii="Calibri" w:hAnsi="Calibri" w:cs="Times New Roman"/>
                <w:b/>
                <w:sz w:val="20"/>
                <w:szCs w:val="20"/>
                <w:lang w:val="en-CA"/>
              </w:rPr>
              <w:fldChar w:fldCharType="begin"/>
            </w:r>
            <w:r w:rsidRPr="00F35062">
              <w:rPr>
                <w:rFonts w:ascii="Calibri" w:hAnsi="Calibri" w:cs="Times New Roman"/>
                <w:b/>
                <w:sz w:val="20"/>
                <w:szCs w:val="20"/>
                <w:lang w:val="en-CA"/>
              </w:rPr>
              <w:instrText xml:space="preserve"> SEQ CHAPTER \h \r 1</w:instrText>
            </w:r>
            <w:r w:rsidRPr="00F35062">
              <w:rPr>
                <w:rFonts w:ascii="Calibri" w:hAnsi="Calibri" w:cs="Times New Roman"/>
                <w:b/>
                <w:sz w:val="20"/>
                <w:szCs w:val="20"/>
                <w:lang w:val="en-CA"/>
              </w:rPr>
              <w:fldChar w:fldCharType="end"/>
            </w:r>
            <w:r w:rsidRPr="00F35062">
              <w:rPr>
                <w:rFonts w:ascii="Calibri" w:hAnsi="Calibri" w:cs="Times New Roman"/>
                <w:b/>
                <w:bCs/>
                <w:sz w:val="20"/>
                <w:szCs w:val="20"/>
              </w:rPr>
              <w:t>FACULTY MEMBER</w:t>
            </w:r>
          </w:p>
        </w:tc>
        <w:tc>
          <w:tcPr>
            <w:tcW w:w="10409" w:type="dxa"/>
            <w:shd w:val="clear" w:color="auto" w:fill="DEEAF6"/>
            <w:tcMar>
              <w:top w:w="86" w:type="dxa"/>
              <w:left w:w="115" w:type="dxa"/>
              <w:bottom w:w="86" w:type="dxa"/>
              <w:right w:w="115" w:type="dxa"/>
            </w:tcMar>
            <w:vAlign w:val="center"/>
          </w:tcPr>
          <w:p w:rsidR="00F35062" w:rsidRPr="00F35062" w:rsidRDefault="00F35062" w:rsidP="00F35062">
            <w:pPr>
              <w:jc w:val="center"/>
              <w:rPr>
                <w:rFonts w:ascii="Calibri" w:hAnsi="Calibri" w:cs="Times New Roman"/>
                <w:sz w:val="20"/>
                <w:szCs w:val="20"/>
              </w:rPr>
            </w:pPr>
            <w:r w:rsidRPr="00F35062">
              <w:rPr>
                <w:rFonts w:ascii="Calibri" w:hAnsi="Calibri" w:cs="Times New Roman"/>
                <w:b/>
                <w:bCs/>
                <w:sz w:val="20"/>
                <w:szCs w:val="20"/>
              </w:rPr>
              <w:t>PROFESSIONAL DEVELOPMENT ACTIVITIES</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#5)</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#4)</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#3)</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#2)</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r w:rsidR="00F35062" w:rsidRPr="00F35062" w:rsidTr="00987F20">
        <w:trPr>
          <w:cantSplit/>
          <w:trHeight w:val="20"/>
        </w:trPr>
        <w:tc>
          <w:tcPr>
            <w:tcW w:w="3415"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Faculty Member #1</w:t>
            </w: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(Year #1)</w:t>
            </w:r>
          </w:p>
        </w:tc>
        <w:tc>
          <w:tcPr>
            <w:tcW w:w="10409" w:type="dxa"/>
            <w:tcMar>
              <w:top w:w="72" w:type="dxa"/>
              <w:left w:w="115" w:type="dxa"/>
              <w:bottom w:w="72" w:type="dxa"/>
              <w:right w:w="115" w:type="dxa"/>
            </w:tcMar>
          </w:tcPr>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1. Activity #1</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2. Activity #2</w:t>
            </w:r>
          </w:p>
          <w:p w:rsidR="00F35062" w:rsidRPr="00F35062" w:rsidRDefault="00F35062" w:rsidP="00F35062">
            <w:pPr>
              <w:rPr>
                <w:rFonts w:ascii="Calibri" w:hAnsi="Calibri" w:cs="Times New Roman"/>
                <w:i/>
                <w:sz w:val="20"/>
                <w:szCs w:val="20"/>
              </w:rPr>
            </w:pPr>
          </w:p>
          <w:p w:rsidR="00F35062" w:rsidRPr="00F35062" w:rsidRDefault="00F35062" w:rsidP="00F35062">
            <w:pPr>
              <w:rPr>
                <w:rFonts w:ascii="Calibri" w:hAnsi="Calibri" w:cs="Times New Roman"/>
                <w:i/>
                <w:sz w:val="20"/>
                <w:szCs w:val="20"/>
              </w:rPr>
            </w:pPr>
            <w:r w:rsidRPr="00F35062">
              <w:rPr>
                <w:rFonts w:ascii="Calibri" w:hAnsi="Calibri" w:cs="Times New Roman"/>
                <w:i/>
                <w:sz w:val="20"/>
                <w:szCs w:val="20"/>
              </w:rPr>
              <w:t>3. Activity #3</w:t>
            </w:r>
          </w:p>
        </w:tc>
      </w:tr>
    </w:tbl>
    <w:p w:rsidR="00F35062" w:rsidRPr="00F35062" w:rsidRDefault="00F35062" w:rsidP="00F35062">
      <w:pPr>
        <w:keepNext/>
        <w:outlineLvl w:val="4"/>
        <w:rPr>
          <w:color w:val="000000"/>
          <w:sz w:val="20"/>
          <w:szCs w:val="20"/>
        </w:rPr>
      </w:pPr>
    </w:p>
    <w:p w:rsidR="00F35062" w:rsidRPr="00F35062" w:rsidRDefault="00F35062" w:rsidP="00F35062">
      <w:pPr>
        <w:rPr>
          <w:color w:val="000000"/>
          <w:sz w:val="20"/>
          <w:szCs w:val="20"/>
        </w:rPr>
      </w:pPr>
    </w:p>
    <w:p w:rsidR="00F35062" w:rsidRPr="00F35062" w:rsidRDefault="00F35062" w:rsidP="00954319">
      <w:pPr>
        <w:pStyle w:val="Heading3"/>
        <w:spacing w:before="0" w:after="0"/>
        <w:rPr>
          <w:color w:val="000000"/>
          <w:sz w:val="20"/>
          <w:szCs w:val="20"/>
        </w:rPr>
      </w:pPr>
    </w:p>
    <w:p w:rsidR="00F35062" w:rsidRPr="00F35062" w:rsidRDefault="00F35062" w:rsidP="00954319">
      <w:pPr>
        <w:pStyle w:val="Heading3"/>
        <w:spacing w:before="0" w:after="0"/>
        <w:rPr>
          <w:color w:val="000000"/>
          <w:sz w:val="20"/>
          <w:szCs w:val="20"/>
        </w:rPr>
      </w:pPr>
    </w:p>
    <w:p w:rsidR="00F35062" w:rsidRPr="00F35062" w:rsidRDefault="00F35062" w:rsidP="00954319">
      <w:pPr>
        <w:pStyle w:val="Heading3"/>
        <w:spacing w:before="0" w:after="0"/>
        <w:rPr>
          <w:color w:val="000000"/>
          <w:sz w:val="20"/>
          <w:szCs w:val="20"/>
        </w:rPr>
      </w:pPr>
    </w:p>
    <w:p w:rsidR="00F35062" w:rsidRDefault="00F35062" w:rsidP="00954319">
      <w:pPr>
        <w:pStyle w:val="Heading3"/>
        <w:spacing w:before="0" w:after="0"/>
        <w:rPr>
          <w:rFonts w:ascii="Times New Roman" w:hAnsi="Times New Roman" w:cs="Times New Roman"/>
          <w:b/>
          <w:color w:val="000000"/>
          <w:sz w:val="28"/>
          <w:szCs w:val="28"/>
          <w:u w:val="single"/>
        </w:rPr>
        <w:sectPr w:rsidR="00F35062" w:rsidSect="00F35062">
          <w:pgSz w:w="15840" w:h="12240" w:orient="landscape"/>
          <w:pgMar w:top="1440" w:right="1008" w:bottom="1440" w:left="1008"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152A2" w:rsidRPr="0072337C" w:rsidRDefault="000152A2" w:rsidP="0072337C">
      <w:pPr>
        <w:pStyle w:val="Heading1"/>
        <w:rPr>
          <w:b/>
          <w:u w:val="single"/>
        </w:rPr>
      </w:pPr>
      <w:bookmarkStart w:id="177" w:name="_Toc444279158"/>
      <w:bookmarkStart w:id="178" w:name="_Toc458860953"/>
      <w:r w:rsidRPr="0072337C">
        <w:rPr>
          <w:b/>
          <w:u w:val="single"/>
        </w:rPr>
        <w:lastRenderedPageBreak/>
        <w:t>Principle A5.5: Evaluation of Accounting Faculty</w:t>
      </w:r>
      <w:bookmarkEnd w:id="177"/>
      <w:bookmarkEnd w:id="178"/>
    </w:p>
    <w:p w:rsidR="000152A2" w:rsidRPr="000152A2" w:rsidRDefault="000152A2" w:rsidP="000152A2">
      <w:pPr>
        <w:jc w:val="both"/>
        <w:rPr>
          <w:b/>
          <w:bCs/>
          <w:color w:val="000000"/>
          <w:sz w:val="20"/>
          <w:szCs w:val="20"/>
        </w:rPr>
      </w:pPr>
    </w:p>
    <w:p w:rsidR="000152A2" w:rsidRPr="000152A2" w:rsidRDefault="000152A2" w:rsidP="000152A2">
      <w:pPr>
        <w:pBdr>
          <w:top w:val="single" w:sz="4" w:space="5" w:color="auto"/>
          <w:left w:val="single" w:sz="4" w:space="7" w:color="auto"/>
          <w:bottom w:val="single" w:sz="4" w:space="5" w:color="auto"/>
          <w:right w:val="single" w:sz="4" w:space="7" w:color="auto"/>
        </w:pBdr>
        <w:ind w:left="180"/>
        <w:rPr>
          <w:b/>
          <w:bCs/>
          <w:sz w:val="20"/>
          <w:szCs w:val="20"/>
        </w:rPr>
      </w:pPr>
      <w:r w:rsidRPr="000152A2">
        <w:rPr>
          <w:b/>
          <w:bCs/>
          <w:color w:val="000000"/>
          <w:sz w:val="20"/>
          <w:szCs w:val="20"/>
        </w:rPr>
        <w:t>Excellence in accounting education requires institutions and their academic accounting units to have effective processes for faculty evaluation. Therefore, each institution must have a formal system of faculty evaluation for use in personnel decisions, such as the awarding of promotion and/or tenure, and for use in determining teaching effectiveness and the quality of student learning outcomes. This process must be appropriate for the level of degree program in which faculty are teaching</w:t>
      </w:r>
      <w:r w:rsidRPr="000152A2">
        <w:rPr>
          <w:b/>
          <w:bCs/>
          <w:sz w:val="20"/>
          <w:szCs w:val="20"/>
        </w:rPr>
        <w:t xml:space="preserve">. </w:t>
      </w:r>
    </w:p>
    <w:p w:rsidR="000152A2" w:rsidRPr="000152A2" w:rsidRDefault="000152A2" w:rsidP="000152A2">
      <w:pPr>
        <w:rPr>
          <w:sz w:val="20"/>
          <w:szCs w:val="20"/>
        </w:rPr>
      </w:pPr>
    </w:p>
    <w:p w:rsidR="000152A2" w:rsidRPr="000152A2" w:rsidRDefault="000152A2" w:rsidP="004A7FB0">
      <w:pPr>
        <w:numPr>
          <w:ilvl w:val="0"/>
          <w:numId w:val="73"/>
        </w:numPr>
        <w:rPr>
          <w:i/>
          <w:iCs/>
          <w:sz w:val="20"/>
          <w:szCs w:val="20"/>
        </w:rPr>
      </w:pPr>
      <w:r w:rsidRPr="000152A2">
        <w:rPr>
          <w:i/>
          <w:iCs/>
          <w:sz w:val="20"/>
          <w:szCs w:val="20"/>
        </w:rPr>
        <w:t>Describe the process employed by the institution and the academic accounting unit for the performance review and evaluation of accounting faculty.</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3"/>
        </w:numPr>
        <w:rPr>
          <w:i/>
          <w:iCs/>
          <w:sz w:val="20"/>
          <w:szCs w:val="20"/>
        </w:rPr>
      </w:pPr>
      <w:r w:rsidRPr="000152A2">
        <w:rPr>
          <w:i/>
          <w:iCs/>
          <w:sz w:val="20"/>
          <w:szCs w:val="20"/>
        </w:rPr>
        <w:t>Demonstrate that the quality of teaching and student learning outcomes is a central component of the faculty evaluation process and explain the ways in which the process measures teaching and learning effectiveness.</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3"/>
        </w:numPr>
        <w:rPr>
          <w:i/>
          <w:iCs/>
          <w:sz w:val="20"/>
          <w:szCs w:val="20"/>
        </w:rPr>
      </w:pPr>
      <w:r w:rsidRPr="000152A2">
        <w:rPr>
          <w:i/>
          <w:iCs/>
          <w:sz w:val="20"/>
          <w:szCs w:val="20"/>
        </w:rPr>
        <w:t>Demonstrate that the distribution of accounting faculty contributions in the various performance areas included in the evaluation process is consistent with the mission and broad-based goals of the academic accounting unit.</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4"/>
        </w:numPr>
        <w:rPr>
          <w:i/>
          <w:iCs/>
          <w:sz w:val="20"/>
          <w:szCs w:val="20"/>
        </w:rPr>
      </w:pPr>
      <w:r w:rsidRPr="000152A2">
        <w:rPr>
          <w:i/>
          <w:iCs/>
          <w:sz w:val="20"/>
          <w:szCs w:val="20"/>
        </w:rPr>
        <w:t xml:space="preserve">Identify the documents that contain the institutional and/or academic accounting unit’s policies </w:t>
      </w:r>
      <w:r w:rsidRPr="000152A2">
        <w:rPr>
          <w:i/>
          <w:sz w:val="20"/>
          <w:szCs w:val="20"/>
        </w:rPr>
        <w:t>relating to the evaluation of accounting faculty, and provide copies of the relevant sections of these documents (these should be placed in an appendix of the self-study)</w:t>
      </w:r>
      <w:r w:rsidRPr="000152A2">
        <w:rPr>
          <w:i/>
          <w:iCs/>
          <w:sz w:val="20"/>
          <w:szCs w:val="20"/>
        </w:rPr>
        <w:t>.</w:t>
      </w: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Default="000152A2" w:rsidP="000152A2">
      <w:pPr>
        <w:ind w:left="360"/>
        <w:rPr>
          <w:iCs/>
          <w:sz w:val="20"/>
          <w:szCs w:val="20"/>
        </w:rPr>
      </w:pPr>
    </w:p>
    <w:p w:rsidR="000152A2" w:rsidRPr="000152A2" w:rsidRDefault="000152A2" w:rsidP="000152A2">
      <w:pPr>
        <w:ind w:left="360"/>
        <w:rPr>
          <w:iCs/>
          <w:sz w:val="20"/>
          <w:szCs w:val="20"/>
        </w:rPr>
      </w:pPr>
    </w:p>
    <w:p w:rsidR="000152A2" w:rsidRPr="000152A2" w:rsidRDefault="000152A2" w:rsidP="004A7FB0">
      <w:pPr>
        <w:numPr>
          <w:ilvl w:val="0"/>
          <w:numId w:val="74"/>
        </w:numPr>
        <w:rPr>
          <w:i/>
          <w:iCs/>
          <w:sz w:val="20"/>
          <w:szCs w:val="20"/>
        </w:rPr>
      </w:pPr>
      <w:r w:rsidRPr="000152A2">
        <w:rPr>
          <w:i/>
          <w:iCs/>
          <w:sz w:val="20"/>
          <w:szCs w:val="20"/>
        </w:rPr>
        <w:t>Provide blank copies of the instruments that are used in the faculty evaluation process (</w:t>
      </w:r>
      <w:r w:rsidRPr="000152A2">
        <w:rPr>
          <w:i/>
          <w:sz w:val="20"/>
          <w:szCs w:val="20"/>
        </w:rPr>
        <w:t>these should be placed in an appendix of the self-study).</w:t>
      </w:r>
    </w:p>
    <w:p w:rsidR="000152A2" w:rsidRPr="000152A2" w:rsidRDefault="000152A2" w:rsidP="000152A2">
      <w:pPr>
        <w:ind w:left="360"/>
        <w:rPr>
          <w:sz w:val="20"/>
          <w:szCs w:val="20"/>
        </w:rPr>
      </w:pPr>
    </w:p>
    <w:p w:rsidR="000152A2" w:rsidRPr="000152A2" w:rsidRDefault="000152A2" w:rsidP="000152A2">
      <w:pPr>
        <w:ind w:left="360"/>
        <w:rPr>
          <w:sz w:val="20"/>
          <w:szCs w:val="20"/>
        </w:rPr>
      </w:pPr>
    </w:p>
    <w:p w:rsidR="000152A2" w:rsidRPr="000152A2" w:rsidRDefault="000152A2" w:rsidP="000152A2">
      <w:pPr>
        <w:ind w:left="360"/>
        <w:rPr>
          <w:sz w:val="20"/>
          <w:szCs w:val="20"/>
        </w:rPr>
      </w:pPr>
    </w:p>
    <w:p w:rsidR="000152A2" w:rsidRPr="000152A2" w:rsidRDefault="000152A2" w:rsidP="000152A2">
      <w:pPr>
        <w:ind w:left="360"/>
        <w:rPr>
          <w:sz w:val="20"/>
          <w:szCs w:val="20"/>
        </w:rPr>
      </w:pPr>
    </w:p>
    <w:p w:rsidR="000152A2" w:rsidRPr="000152A2" w:rsidRDefault="000152A2" w:rsidP="000152A2">
      <w:pPr>
        <w:ind w:left="360"/>
        <w:rPr>
          <w:color w:val="000000"/>
          <w:sz w:val="20"/>
          <w:szCs w:val="20"/>
        </w:rPr>
      </w:pPr>
    </w:p>
    <w:p w:rsidR="000152A2" w:rsidRPr="000152A2" w:rsidRDefault="000152A2" w:rsidP="000152A2">
      <w:pPr>
        <w:pStyle w:val="Heading3"/>
        <w:spacing w:before="0" w:after="0"/>
        <w:ind w:left="360"/>
        <w:rPr>
          <w:color w:val="000000"/>
          <w:sz w:val="20"/>
          <w:szCs w:val="20"/>
        </w:rPr>
      </w:pPr>
    </w:p>
    <w:p w:rsidR="000152A2" w:rsidRPr="000152A2" w:rsidRDefault="000152A2" w:rsidP="000152A2">
      <w:pPr>
        <w:pStyle w:val="Heading3"/>
        <w:spacing w:before="0" w:after="0"/>
        <w:ind w:left="360"/>
        <w:rPr>
          <w:color w:val="000000"/>
          <w:sz w:val="20"/>
          <w:szCs w:val="20"/>
        </w:rPr>
      </w:pPr>
    </w:p>
    <w:p w:rsidR="000152A2" w:rsidRPr="000152A2" w:rsidRDefault="000152A2" w:rsidP="000152A2">
      <w:pPr>
        <w:pStyle w:val="Heading3"/>
        <w:spacing w:before="0" w:after="0"/>
        <w:ind w:left="360"/>
        <w:rPr>
          <w:color w:val="000000"/>
          <w:sz w:val="20"/>
          <w:szCs w:val="20"/>
        </w:rPr>
      </w:pPr>
    </w:p>
    <w:p w:rsidR="000152A2" w:rsidRDefault="000152A2" w:rsidP="0065471E">
      <w:pPr>
        <w:pStyle w:val="Heading3"/>
        <w:spacing w:before="0" w:after="0"/>
        <w:rPr>
          <w:rFonts w:ascii="Times New Roman" w:hAnsi="Times New Roman" w:cs="Times New Roman"/>
          <w:b/>
          <w:color w:val="000000"/>
          <w:sz w:val="28"/>
          <w:szCs w:val="28"/>
          <w:u w:val="single"/>
        </w:rPr>
        <w:sectPr w:rsidR="000152A2" w:rsidSect="009D305C">
          <w:pgSz w:w="12240" w:h="15840"/>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F4626" w:rsidRPr="0072337C" w:rsidRDefault="009F4626" w:rsidP="0072337C">
      <w:pPr>
        <w:pStyle w:val="Heading1"/>
        <w:rPr>
          <w:b/>
          <w:u w:val="single"/>
        </w:rPr>
      </w:pPr>
      <w:bookmarkStart w:id="179" w:name="_Toc444279159"/>
      <w:bookmarkStart w:id="180" w:name="_Toc236379626"/>
      <w:bookmarkStart w:id="181" w:name="_Toc128274342"/>
      <w:bookmarkStart w:id="182" w:name="_Toc458860954"/>
      <w:r w:rsidRPr="0072337C">
        <w:rPr>
          <w:b/>
          <w:u w:val="single"/>
        </w:rPr>
        <w:lastRenderedPageBreak/>
        <w:t>Principle A5.6: Summary Reflection on Accounting Faculty Characteristics, Activities, and Processes</w:t>
      </w:r>
      <w:bookmarkEnd w:id="179"/>
      <w:bookmarkEnd w:id="182"/>
    </w:p>
    <w:p w:rsidR="009F4626" w:rsidRPr="009F4626" w:rsidRDefault="009F4626" w:rsidP="009F4626">
      <w:pPr>
        <w:jc w:val="both"/>
        <w:rPr>
          <w:b/>
          <w:bCs/>
          <w:color w:val="000000"/>
          <w:sz w:val="20"/>
          <w:szCs w:val="20"/>
        </w:rPr>
      </w:pPr>
    </w:p>
    <w:p w:rsidR="009F4626" w:rsidRPr="009F4626" w:rsidRDefault="009F4626" w:rsidP="009F4626">
      <w:pPr>
        <w:pBdr>
          <w:top w:val="single" w:sz="4" w:space="5" w:color="auto"/>
          <w:left w:val="single" w:sz="4" w:space="7" w:color="auto"/>
          <w:bottom w:val="single" w:sz="4" w:space="5" w:color="auto"/>
          <w:right w:val="single" w:sz="4" w:space="7" w:color="auto"/>
        </w:pBdr>
        <w:ind w:left="180"/>
        <w:rPr>
          <w:b/>
          <w:bCs/>
          <w:sz w:val="20"/>
          <w:szCs w:val="20"/>
        </w:rPr>
      </w:pPr>
      <w:r w:rsidRPr="009F4626">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faculty characteristics and activities and its faculty-related processes in supporting excellence in accounting education</w:t>
      </w:r>
      <w:r w:rsidRPr="009F4626">
        <w:rPr>
          <w:b/>
          <w:bCs/>
          <w:sz w:val="20"/>
          <w:szCs w:val="20"/>
        </w:rPr>
        <w:t xml:space="preserve">. </w:t>
      </w:r>
    </w:p>
    <w:p w:rsidR="009F4626" w:rsidRPr="009F4626" w:rsidRDefault="009F4626" w:rsidP="009F4626">
      <w:pPr>
        <w:rPr>
          <w:sz w:val="20"/>
          <w:szCs w:val="20"/>
        </w:rPr>
      </w:pPr>
    </w:p>
    <w:p w:rsidR="009F4626" w:rsidRPr="009F4626" w:rsidRDefault="009F4626" w:rsidP="009F4626">
      <w:pPr>
        <w:rPr>
          <w:i/>
          <w:sz w:val="20"/>
          <w:szCs w:val="20"/>
        </w:rPr>
      </w:pPr>
      <w:r w:rsidRPr="009F4626">
        <w:rPr>
          <w:i/>
          <w:sz w:val="20"/>
          <w:szCs w:val="20"/>
        </w:rPr>
        <w:t>Provide a summary reflection on the academic accounting unit’s faculty characteristics and activities and its faculty-related processes. In this reflection, consider the evidence presented in the self-study in the context of the academic accounting unit’s mission and:</w:t>
      </w:r>
    </w:p>
    <w:p w:rsidR="009F4626" w:rsidRPr="009F4626" w:rsidRDefault="009F4626" w:rsidP="009F4626">
      <w:pPr>
        <w:rPr>
          <w:sz w:val="20"/>
          <w:szCs w:val="20"/>
        </w:rPr>
      </w:pPr>
    </w:p>
    <w:p w:rsidR="009F4626" w:rsidRPr="009F4626" w:rsidRDefault="009F4626" w:rsidP="004A7FB0">
      <w:pPr>
        <w:numPr>
          <w:ilvl w:val="0"/>
          <w:numId w:val="75"/>
        </w:numPr>
        <w:rPr>
          <w:i/>
          <w:sz w:val="20"/>
          <w:szCs w:val="20"/>
        </w:rPr>
      </w:pPr>
      <w:r w:rsidRPr="009F4626">
        <w:rPr>
          <w:i/>
          <w:sz w:val="20"/>
          <w:szCs w:val="20"/>
        </w:rPr>
        <w:t>Describe the general conclusions that the academic accounting unit drew from the self-study regarding the effectiveness of its faculty characteristics and activities and its faculty-related processes in supporting excellence in accounting education. These conclusions should include an identification of any changes and improvements needed in the academic accounting unit’s faculty characteristics and activities and its faculty-related processes.</w:t>
      </w:r>
    </w:p>
    <w:p w:rsidR="009F4626" w:rsidRDefault="009F4626" w:rsidP="009F4626">
      <w:pPr>
        <w:ind w:left="360"/>
        <w:rPr>
          <w:sz w:val="20"/>
          <w:szCs w:val="20"/>
        </w:rPr>
      </w:pPr>
    </w:p>
    <w:p w:rsidR="009F4626" w:rsidRDefault="009F4626" w:rsidP="009F4626">
      <w:pPr>
        <w:ind w:left="360"/>
        <w:rPr>
          <w:sz w:val="20"/>
          <w:szCs w:val="20"/>
        </w:rPr>
      </w:pPr>
    </w:p>
    <w:p w:rsidR="009F4626" w:rsidRDefault="009F4626" w:rsidP="009F4626">
      <w:pPr>
        <w:ind w:left="360"/>
        <w:rPr>
          <w:sz w:val="20"/>
          <w:szCs w:val="20"/>
        </w:rPr>
      </w:pPr>
    </w:p>
    <w:p w:rsidR="009F4626" w:rsidRDefault="009F4626" w:rsidP="009F4626">
      <w:pPr>
        <w:ind w:left="360"/>
        <w:rPr>
          <w:sz w:val="20"/>
          <w:szCs w:val="20"/>
        </w:rPr>
      </w:pPr>
    </w:p>
    <w:p w:rsidR="009F4626" w:rsidRDefault="009F4626" w:rsidP="009F4626">
      <w:pPr>
        <w:ind w:left="360"/>
        <w:rPr>
          <w:sz w:val="20"/>
          <w:szCs w:val="20"/>
        </w:rPr>
      </w:pPr>
    </w:p>
    <w:p w:rsidR="009F4626" w:rsidRPr="009F4626" w:rsidRDefault="009F4626" w:rsidP="009F4626">
      <w:pPr>
        <w:ind w:left="360"/>
        <w:rPr>
          <w:sz w:val="20"/>
          <w:szCs w:val="20"/>
        </w:rPr>
      </w:pPr>
    </w:p>
    <w:p w:rsidR="009F4626" w:rsidRPr="009F4626" w:rsidRDefault="009F4626" w:rsidP="004A7FB0">
      <w:pPr>
        <w:numPr>
          <w:ilvl w:val="0"/>
          <w:numId w:val="75"/>
        </w:numPr>
        <w:rPr>
          <w:i/>
          <w:sz w:val="20"/>
          <w:szCs w:val="20"/>
        </w:rPr>
      </w:pPr>
      <w:r w:rsidRPr="009F4626">
        <w:rPr>
          <w:i/>
          <w:sz w:val="20"/>
          <w:szCs w:val="20"/>
        </w:rPr>
        <w:t>Describe proposed courses of action to make the changes and improvements identified in item 1 above.</w:t>
      </w:r>
    </w:p>
    <w:p w:rsidR="009F4626" w:rsidRDefault="009F4626" w:rsidP="009F4626">
      <w:pPr>
        <w:ind w:left="360"/>
        <w:rPr>
          <w:sz w:val="20"/>
          <w:szCs w:val="20"/>
        </w:rPr>
      </w:pPr>
    </w:p>
    <w:p w:rsidR="009F4626" w:rsidRPr="009F4626" w:rsidRDefault="009F4626" w:rsidP="009F4626">
      <w:pPr>
        <w:ind w:left="360"/>
        <w:rPr>
          <w:sz w:val="20"/>
          <w:szCs w:val="20"/>
        </w:rPr>
      </w:pPr>
    </w:p>
    <w:p w:rsidR="009F4626" w:rsidRPr="009F4626" w:rsidRDefault="009F4626" w:rsidP="009F4626">
      <w:pPr>
        <w:ind w:left="360"/>
        <w:rPr>
          <w:sz w:val="20"/>
          <w:szCs w:val="20"/>
        </w:rPr>
      </w:pPr>
    </w:p>
    <w:p w:rsidR="009F4626" w:rsidRPr="009F4626" w:rsidRDefault="009F4626" w:rsidP="009F4626">
      <w:pPr>
        <w:ind w:left="360"/>
        <w:rPr>
          <w:color w:val="000000"/>
          <w:sz w:val="20"/>
          <w:szCs w:val="20"/>
        </w:rPr>
      </w:pPr>
    </w:p>
    <w:p w:rsidR="009F4626" w:rsidRPr="009F4626" w:rsidRDefault="009F4626" w:rsidP="009F4626">
      <w:pPr>
        <w:pStyle w:val="Heading3"/>
        <w:spacing w:before="0" w:after="0"/>
        <w:ind w:left="360"/>
        <w:rPr>
          <w:color w:val="000000"/>
          <w:sz w:val="20"/>
          <w:szCs w:val="20"/>
        </w:rPr>
      </w:pPr>
    </w:p>
    <w:p w:rsidR="009F4626" w:rsidRPr="009F4626" w:rsidRDefault="009F4626" w:rsidP="009F4626">
      <w:pPr>
        <w:pStyle w:val="Heading3"/>
        <w:spacing w:before="0" w:after="0"/>
        <w:ind w:left="360"/>
        <w:rPr>
          <w:color w:val="000000"/>
          <w:sz w:val="20"/>
          <w:szCs w:val="20"/>
        </w:rPr>
      </w:pPr>
    </w:p>
    <w:p w:rsidR="00152E98" w:rsidRPr="00152E98" w:rsidRDefault="00152E98" w:rsidP="00152E98">
      <w:pPr>
        <w:autoSpaceDE w:val="0"/>
        <w:autoSpaceDN w:val="0"/>
        <w:adjustRightInd w:val="0"/>
        <w:rPr>
          <w:rFonts w:ascii="Times New Roman" w:hAnsi="Times New Roman" w:cs="Times New Roman"/>
          <w:iCs/>
        </w:rPr>
        <w:sectPr w:rsidR="00152E98" w:rsidRPr="00152E98"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183" w:name="_Toc128274344"/>
      <w:bookmarkEnd w:id="180"/>
      <w:bookmarkEnd w:id="181"/>
    </w:p>
    <w:p w:rsidR="00987F20" w:rsidRPr="0072337C" w:rsidRDefault="00987F20" w:rsidP="0072337C">
      <w:pPr>
        <w:pStyle w:val="Heading1"/>
        <w:rPr>
          <w:b/>
          <w:u w:val="single"/>
        </w:rPr>
      </w:pPr>
      <w:bookmarkStart w:id="184" w:name="_Toc128274346"/>
      <w:bookmarkStart w:id="185" w:name="_Toc444279161"/>
      <w:bookmarkStart w:id="186" w:name="_Toc458860955"/>
      <w:bookmarkEnd w:id="183"/>
      <w:r w:rsidRPr="0072337C">
        <w:rPr>
          <w:b/>
          <w:u w:val="single"/>
        </w:rPr>
        <w:lastRenderedPageBreak/>
        <w:t>Principle A6.1: Admissions Policies and Procedures</w:t>
      </w:r>
      <w:bookmarkEnd w:id="185"/>
      <w:bookmarkEnd w:id="186"/>
    </w:p>
    <w:p w:rsidR="00987F20" w:rsidRPr="00987F20" w:rsidRDefault="00987F20" w:rsidP="00987F20">
      <w:pPr>
        <w:jc w:val="both"/>
        <w:rPr>
          <w:b/>
          <w:bCs/>
          <w:color w:val="000000"/>
          <w:sz w:val="20"/>
          <w:szCs w:val="20"/>
        </w:rPr>
      </w:pPr>
    </w:p>
    <w:p w:rsidR="00987F20" w:rsidRPr="00987F20" w:rsidRDefault="00987F20" w:rsidP="00987F20">
      <w:pPr>
        <w:pBdr>
          <w:top w:val="single" w:sz="4" w:space="5" w:color="auto"/>
          <w:left w:val="single" w:sz="4" w:space="7" w:color="auto"/>
          <w:bottom w:val="single" w:sz="4" w:space="5" w:color="auto"/>
          <w:right w:val="single" w:sz="4" w:space="7" w:color="auto"/>
        </w:pBdr>
        <w:ind w:left="180"/>
        <w:rPr>
          <w:b/>
          <w:bCs/>
          <w:sz w:val="20"/>
          <w:szCs w:val="20"/>
        </w:rPr>
      </w:pPr>
      <w:r w:rsidRPr="00987F20">
        <w:rPr>
          <w:b/>
          <w:bCs/>
          <w:color w:val="000000"/>
          <w:sz w:val="20"/>
          <w:szCs w:val="20"/>
        </w:rPr>
        <w:t>Excellence in accounting education requires clear, transparent, and effective admissions policies and procedures that are appropriate to the expectations of the institution’s accounting programs and that are implemented in a fair and consistent manner</w:t>
      </w:r>
      <w:r w:rsidRPr="00987F20">
        <w:rPr>
          <w:b/>
          <w:bCs/>
          <w:sz w:val="20"/>
          <w:szCs w:val="20"/>
        </w:rPr>
        <w:t xml:space="preserve">. </w:t>
      </w:r>
    </w:p>
    <w:p w:rsidR="00987F20" w:rsidRPr="00987F20" w:rsidRDefault="00987F20" w:rsidP="00987F20">
      <w:pPr>
        <w:rPr>
          <w:sz w:val="20"/>
          <w:szCs w:val="20"/>
        </w:rPr>
      </w:pPr>
    </w:p>
    <w:p w:rsidR="00987F20" w:rsidRPr="00987F20" w:rsidRDefault="00987F20" w:rsidP="004A7FB0">
      <w:pPr>
        <w:numPr>
          <w:ilvl w:val="0"/>
          <w:numId w:val="94"/>
        </w:numPr>
        <w:ind w:left="360"/>
        <w:rPr>
          <w:i/>
          <w:sz w:val="20"/>
          <w:szCs w:val="20"/>
        </w:rPr>
      </w:pPr>
      <w:r w:rsidRPr="00987F20">
        <w:rPr>
          <w:i/>
          <w:sz w:val="20"/>
          <w:szCs w:val="20"/>
        </w:rPr>
        <w:t>Describe the admissions policies and procedures for each of the accounting programs included in the accreditation review.</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For each of the accounting programs included in the accreditation review, demonstrate that the admissions policies and procedures for the program are published, transparent to the public, and consistent with the type of program.</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For each of the graduate-level accounting programs included in the accreditation review, demonstrate that the admissions policies or standards for the program require that students have or will have completed an appropriate bachelor’s-level degree, diploma, or other equivalent credential prior to admission to the program.</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For each of the accounting programs included in the accreditation review, explain the ways in which the admissions policies and procedures for the program attempt to ensure that students admitted to the program have a reasonable chance to succeed.</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Describe the ways in which the institution and/or the academic accounting unit evaluates and documents any transfer credits, courses, modules, etc. that are accepted from other institutions and applied toward satisfying requirements in the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lastRenderedPageBreak/>
        <w:t>Demonstrate that the policies and procedures governing transfer work ensure that the credits, courses, modules, etc. that are accepted from other institutions are comparable in quality to those comprising the academic accounting unit’s own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Provide evidence that the policies governing the acceptance of transfer work for credit in accounting programs require that the transfer credits/courses/modules/etc. must come from institutions that have appropriate nationally-recognized institutional accreditation or equivalent recognition, approvals, or legal authorizations to award degrees from an appropriate governing or legal body.</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Demonstrate that the policies and procedures governing the acceptance of transfer work for credit in accounting programs are published and transparent to the public.</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Describe the ways in which the institution and/or the academic accounting unit evaluates and documents any academic credit that is granted for work or life experience and/or other prior non-academic learning and applied toward satisfying requirements in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Demonstrate that the policies and procedures governing the acceptance of non-academic learning for credit in accounting programs ensure that the learning resulting from these experiences is comparable in quality to the learning experiences provided in the academic accounting unit’s own accounting programs.</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t>Demonstrate that the policies and procedures governing the acceptance of non-academic learning for credit in accounting programs are published and transparent to the public.</w:t>
      </w: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4A7FB0">
      <w:pPr>
        <w:numPr>
          <w:ilvl w:val="0"/>
          <w:numId w:val="94"/>
        </w:numPr>
        <w:ind w:left="360"/>
        <w:rPr>
          <w:i/>
          <w:sz w:val="20"/>
          <w:szCs w:val="20"/>
        </w:rPr>
      </w:pPr>
      <w:r w:rsidRPr="00987F20">
        <w:rPr>
          <w:i/>
          <w:sz w:val="20"/>
          <w:szCs w:val="20"/>
        </w:rPr>
        <w:lastRenderedPageBreak/>
        <w:t>For each of the accounting programs included in the accreditation review, describe any exceptions that were made in the administration of the admissions policies for the program during the self-study year, and provide a rationale and justification for these exceptions.</w:t>
      </w:r>
    </w:p>
    <w:p w:rsidR="00987F20" w:rsidRP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987F20">
      <w:pPr>
        <w:ind w:left="360"/>
        <w:rPr>
          <w:sz w:val="20"/>
          <w:szCs w:val="20"/>
        </w:rPr>
      </w:pPr>
    </w:p>
    <w:p w:rsidR="00987F20" w:rsidRPr="00987F20" w:rsidRDefault="00987F20" w:rsidP="00987F20">
      <w:pPr>
        <w:pStyle w:val="Heading3"/>
        <w:spacing w:before="0" w:after="0"/>
        <w:ind w:left="360"/>
        <w:rPr>
          <w:color w:val="000000"/>
          <w:sz w:val="20"/>
          <w:szCs w:val="20"/>
        </w:rPr>
      </w:pPr>
    </w:p>
    <w:p w:rsidR="00987F20" w:rsidRDefault="00987F20" w:rsidP="00987F20">
      <w:pPr>
        <w:pStyle w:val="Heading3"/>
        <w:spacing w:before="0" w:after="0"/>
        <w:ind w:left="360"/>
        <w:rPr>
          <w:color w:val="000000"/>
          <w:sz w:val="20"/>
          <w:szCs w:val="20"/>
        </w:rPr>
        <w:sectPr w:rsidR="00987F20" w:rsidSect="0072337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87F20" w:rsidRPr="0072337C" w:rsidRDefault="00444F5B" w:rsidP="0072337C">
      <w:pPr>
        <w:pStyle w:val="Heading1"/>
        <w:rPr>
          <w:b/>
          <w:u w:val="single"/>
        </w:rPr>
      </w:pPr>
      <w:bookmarkStart w:id="187" w:name="_Toc444279162"/>
      <w:bookmarkStart w:id="188" w:name="_Toc458860956"/>
      <w:r w:rsidRPr="0072337C">
        <w:rPr>
          <w:b/>
          <w:u w:val="single"/>
        </w:rPr>
        <w:lastRenderedPageBreak/>
        <w:t xml:space="preserve">Principle </w:t>
      </w:r>
      <w:r w:rsidR="00987F20" w:rsidRPr="0072337C">
        <w:rPr>
          <w:b/>
          <w:u w:val="single"/>
        </w:rPr>
        <w:t>A6.2: Academic Policies and Procedures</w:t>
      </w:r>
      <w:bookmarkEnd w:id="187"/>
      <w:bookmarkEnd w:id="188"/>
    </w:p>
    <w:p w:rsidR="00987F20" w:rsidRPr="00987F20" w:rsidRDefault="00987F20" w:rsidP="00987F20">
      <w:pPr>
        <w:jc w:val="both"/>
        <w:rPr>
          <w:b/>
          <w:bCs/>
          <w:color w:val="000000"/>
          <w:sz w:val="20"/>
          <w:szCs w:val="20"/>
        </w:rPr>
      </w:pPr>
    </w:p>
    <w:p w:rsidR="00987F20" w:rsidRPr="00987F20" w:rsidRDefault="00987F20" w:rsidP="00987F20">
      <w:pPr>
        <w:pBdr>
          <w:top w:val="single" w:sz="4" w:space="5" w:color="auto"/>
          <w:left w:val="single" w:sz="4" w:space="7" w:color="auto"/>
          <w:bottom w:val="single" w:sz="4" w:space="5" w:color="auto"/>
          <w:right w:val="single" w:sz="4" w:space="7" w:color="auto"/>
        </w:pBdr>
        <w:ind w:left="180"/>
        <w:rPr>
          <w:b/>
          <w:bCs/>
          <w:sz w:val="20"/>
          <w:szCs w:val="20"/>
        </w:rPr>
      </w:pPr>
      <w:r w:rsidRPr="00987F20">
        <w:rPr>
          <w:b/>
          <w:bCs/>
          <w:color w:val="000000"/>
          <w:sz w:val="20"/>
          <w:szCs w:val="20"/>
        </w:rPr>
        <w:t>Excellence in accounting education requires clear, transparent, and effective policies and procedures pertaining to student academic performance and progression toward degree completion. These policies and procedures must be applied in a fair and consistent manner</w:t>
      </w:r>
      <w:r w:rsidRPr="00987F20">
        <w:rPr>
          <w:b/>
          <w:bCs/>
          <w:sz w:val="20"/>
          <w:szCs w:val="20"/>
        </w:rPr>
        <w:t xml:space="preserve">. </w:t>
      </w:r>
    </w:p>
    <w:p w:rsidR="00987F20" w:rsidRPr="00987F20" w:rsidRDefault="00987F20" w:rsidP="00987F20">
      <w:pPr>
        <w:rPr>
          <w:sz w:val="20"/>
          <w:szCs w:val="20"/>
        </w:rPr>
      </w:pPr>
    </w:p>
    <w:p w:rsidR="00987F20" w:rsidRPr="00987F20" w:rsidRDefault="00987F20" w:rsidP="004A7FB0">
      <w:pPr>
        <w:numPr>
          <w:ilvl w:val="0"/>
          <w:numId w:val="92"/>
        </w:numPr>
        <w:ind w:left="360"/>
        <w:rPr>
          <w:i/>
          <w:sz w:val="20"/>
          <w:szCs w:val="20"/>
        </w:rPr>
      </w:pPr>
      <w:r w:rsidRPr="00987F20">
        <w:rPr>
          <w:i/>
          <w:sz w:val="20"/>
          <w:szCs w:val="20"/>
        </w:rPr>
        <w:t>For each of the accounting programs included in the accreditation review, describe the academic policies and procedures pertaining to the program, and demonstrate that they clearly delineate standards, conditions, processes, or criteria for:</w:t>
      </w:r>
    </w:p>
    <w:p w:rsidR="00987F20" w:rsidRPr="00987F20" w:rsidRDefault="00987F20" w:rsidP="00987F20">
      <w:pPr>
        <w:ind w:left="36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academic performance of students;</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satisfactory academic progress of students toward completion of degree programs;</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identification of retention issues and at-risk students;</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provision of academic counseling and support services when needed;</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placement of students on academic sanction (e.g., warning, probation, suspension, etc.);</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Pr="00987F20" w:rsidRDefault="00987F20" w:rsidP="00987F20">
      <w:pPr>
        <w:ind w:left="720"/>
        <w:rPr>
          <w:sz w:val="20"/>
          <w:szCs w:val="20"/>
        </w:rPr>
      </w:pPr>
    </w:p>
    <w:p w:rsidR="00987F20" w:rsidRPr="00987F20" w:rsidRDefault="00987F20" w:rsidP="004A7FB0">
      <w:pPr>
        <w:numPr>
          <w:ilvl w:val="0"/>
          <w:numId w:val="93"/>
        </w:numPr>
        <w:ind w:left="720"/>
        <w:rPr>
          <w:i/>
          <w:sz w:val="20"/>
          <w:szCs w:val="20"/>
        </w:rPr>
      </w:pPr>
      <w:r w:rsidRPr="00987F20">
        <w:rPr>
          <w:i/>
          <w:sz w:val="20"/>
          <w:szCs w:val="20"/>
        </w:rPr>
        <w:t>The dismissal of students from programs when necessary.</w:t>
      </w: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987F20" w:rsidRDefault="00987F20" w:rsidP="00987F20">
      <w:pPr>
        <w:ind w:left="720"/>
        <w:rPr>
          <w:sz w:val="20"/>
          <w:szCs w:val="20"/>
        </w:rPr>
      </w:pPr>
    </w:p>
    <w:p w:rsidR="00444F5B" w:rsidRPr="00987F20" w:rsidRDefault="00444F5B" w:rsidP="00987F20">
      <w:pPr>
        <w:ind w:left="720"/>
        <w:rPr>
          <w:sz w:val="20"/>
          <w:szCs w:val="20"/>
        </w:rPr>
      </w:pPr>
    </w:p>
    <w:p w:rsidR="00987F20" w:rsidRPr="00444F5B" w:rsidRDefault="00987F20" w:rsidP="004A7FB0">
      <w:pPr>
        <w:numPr>
          <w:ilvl w:val="0"/>
          <w:numId w:val="92"/>
        </w:numPr>
        <w:ind w:left="360"/>
        <w:rPr>
          <w:i/>
          <w:sz w:val="20"/>
          <w:szCs w:val="20"/>
        </w:rPr>
      </w:pPr>
      <w:r w:rsidRPr="00444F5B">
        <w:rPr>
          <w:i/>
          <w:sz w:val="20"/>
          <w:szCs w:val="20"/>
        </w:rPr>
        <w:lastRenderedPageBreak/>
        <w:t>For each of the accounting programs included in the accreditation review, demonstrate that the academic policies and procedures pertaining to the program are published and transparent to the public.</w:t>
      </w:r>
    </w:p>
    <w:p w:rsidR="00987F20" w:rsidRDefault="00987F20"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Pr="00987F20" w:rsidRDefault="00444F5B" w:rsidP="00987F20">
      <w:pPr>
        <w:ind w:left="360"/>
        <w:rPr>
          <w:sz w:val="20"/>
          <w:szCs w:val="20"/>
        </w:rPr>
      </w:pPr>
    </w:p>
    <w:p w:rsidR="00987F20" w:rsidRPr="00444F5B" w:rsidRDefault="00987F20" w:rsidP="004A7FB0">
      <w:pPr>
        <w:numPr>
          <w:ilvl w:val="0"/>
          <w:numId w:val="92"/>
        </w:numPr>
        <w:ind w:left="360"/>
        <w:rPr>
          <w:i/>
          <w:sz w:val="20"/>
          <w:szCs w:val="20"/>
        </w:rPr>
      </w:pPr>
      <w:r w:rsidRPr="00444F5B">
        <w:rPr>
          <w:i/>
          <w:sz w:val="20"/>
          <w:szCs w:val="20"/>
        </w:rPr>
        <w:t>For each of the accounting programs included in the accreditation review, demonstrate the effectiveness of the institution’s and/or the academic accounting unit’s policies and procedures relating to the academic performance of students and the satisfactory progress of students toward completion of their degree programs. Examples of metrics that can be used for demonstrating effectiveness may include, but are not limited to, graduation rates, retention rates, degree completion times in comparison to normal times-to-completion for the types of degree programs, etc. (in providing this evidence, ensure that the metrics used are clearly and explicitly defined).</w:t>
      </w:r>
    </w:p>
    <w:p w:rsidR="00987F20" w:rsidRDefault="00987F20"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Default="00444F5B" w:rsidP="00987F20">
      <w:pPr>
        <w:ind w:left="360"/>
        <w:rPr>
          <w:sz w:val="20"/>
          <w:szCs w:val="20"/>
        </w:rPr>
      </w:pPr>
    </w:p>
    <w:p w:rsidR="00444F5B" w:rsidRPr="00987F20" w:rsidRDefault="00444F5B" w:rsidP="00987F20">
      <w:pPr>
        <w:ind w:left="360"/>
        <w:rPr>
          <w:sz w:val="20"/>
          <w:szCs w:val="20"/>
        </w:rPr>
      </w:pPr>
    </w:p>
    <w:p w:rsidR="00987F20" w:rsidRPr="00444F5B" w:rsidRDefault="00987F20" w:rsidP="004A7FB0">
      <w:pPr>
        <w:numPr>
          <w:ilvl w:val="0"/>
          <w:numId w:val="92"/>
        </w:numPr>
        <w:ind w:left="360"/>
        <w:rPr>
          <w:i/>
          <w:sz w:val="20"/>
          <w:szCs w:val="20"/>
        </w:rPr>
      </w:pPr>
      <w:r w:rsidRPr="00444F5B">
        <w:rPr>
          <w:i/>
          <w:sz w:val="20"/>
          <w:szCs w:val="20"/>
        </w:rPr>
        <w:t>Provide Table A6-1: Students Subject to Academic Sanctions</w:t>
      </w:r>
      <w:r w:rsidR="00444F5B" w:rsidRPr="00444F5B">
        <w:rPr>
          <w:i/>
          <w:sz w:val="20"/>
          <w:szCs w:val="20"/>
        </w:rPr>
        <w:t>.</w:t>
      </w:r>
    </w:p>
    <w:p w:rsidR="00987F20" w:rsidRPr="00987F20" w:rsidRDefault="00987F20" w:rsidP="00444F5B">
      <w:pPr>
        <w:ind w:left="360"/>
        <w:rPr>
          <w:sz w:val="20"/>
          <w:szCs w:val="20"/>
        </w:rPr>
      </w:pPr>
    </w:p>
    <w:p w:rsidR="00987F20" w:rsidRDefault="00987F20"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987F20" w:rsidRDefault="00444F5B" w:rsidP="00444F5B">
      <w:pPr>
        <w:ind w:left="360"/>
        <w:rPr>
          <w:sz w:val="20"/>
          <w:szCs w:val="20"/>
        </w:rPr>
      </w:pPr>
    </w:p>
    <w:p w:rsidR="00987F20" w:rsidRPr="00444F5B" w:rsidRDefault="00987F20" w:rsidP="004A7FB0">
      <w:pPr>
        <w:numPr>
          <w:ilvl w:val="0"/>
          <w:numId w:val="92"/>
        </w:numPr>
        <w:ind w:left="360"/>
        <w:rPr>
          <w:i/>
          <w:sz w:val="20"/>
          <w:szCs w:val="20"/>
        </w:rPr>
      </w:pPr>
      <w:r w:rsidRPr="00444F5B">
        <w:rPr>
          <w:i/>
          <w:sz w:val="20"/>
          <w:szCs w:val="20"/>
        </w:rPr>
        <w:t>For each of the accounting programs included in the accreditation review, describe any exceptions that were made in the administration of the academic policies for the program during the self-study year, and provide a rationale and justification for these exceptions.</w:t>
      </w:r>
    </w:p>
    <w:p w:rsidR="00987F20" w:rsidRDefault="00987F20"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987F20" w:rsidRDefault="00444F5B" w:rsidP="00444F5B">
      <w:pPr>
        <w:ind w:left="360"/>
        <w:rPr>
          <w:sz w:val="20"/>
          <w:szCs w:val="20"/>
        </w:rPr>
      </w:pPr>
    </w:p>
    <w:p w:rsidR="00444F5B" w:rsidRDefault="00444F5B" w:rsidP="00444F5B">
      <w:pPr>
        <w:ind w:left="360"/>
        <w:rPr>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444F5B" w:rsidRDefault="00444F5B" w:rsidP="000C0C27">
      <w:pPr>
        <w:pStyle w:val="Caption"/>
      </w:pPr>
      <w:bookmarkStart w:id="189" w:name="_Toc444279692"/>
      <w:bookmarkStart w:id="190" w:name="_Toc458864667"/>
      <w:r w:rsidRPr="00444F5B">
        <w:lastRenderedPageBreak/>
        <w:t>Table A6-1: Students Subject to Academic Sanctions</w:t>
      </w:r>
      <w:bookmarkEnd w:id="189"/>
      <w:bookmarkEnd w:id="190"/>
    </w:p>
    <w:p w:rsidR="00444F5B" w:rsidRPr="00444F5B" w:rsidRDefault="00444F5B" w:rsidP="00444F5B">
      <w:pPr>
        <w:keepNext/>
        <w:outlineLvl w:val="4"/>
        <w:rPr>
          <w:color w:val="000000"/>
          <w:sz w:val="20"/>
          <w:szCs w:val="20"/>
        </w:rPr>
      </w:pPr>
    </w:p>
    <w:tbl>
      <w:tblPr>
        <w:tblpPr w:leftFromText="180" w:rightFromText="180" w:vertAnchor="text" w:tblpXSpec="center"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110" w:type="dxa"/>
          <w:bottom w:w="72" w:type="dxa"/>
          <w:right w:w="110" w:type="dxa"/>
        </w:tblCellMar>
        <w:tblLook w:val="0000" w:firstRow="0" w:lastRow="0" w:firstColumn="0" w:lastColumn="0" w:noHBand="0" w:noVBand="0"/>
      </w:tblPr>
      <w:tblGrid>
        <w:gridCol w:w="3394"/>
        <w:gridCol w:w="1988"/>
        <w:gridCol w:w="1989"/>
        <w:gridCol w:w="1989"/>
      </w:tblGrid>
      <w:tr w:rsidR="00444F5B" w:rsidRPr="00444F5B" w:rsidTr="00444F5B">
        <w:trPr>
          <w:cantSplit/>
          <w:trHeight w:val="288"/>
        </w:trPr>
        <w:tc>
          <w:tcPr>
            <w:tcW w:w="3394" w:type="dxa"/>
            <w:tcBorders>
              <w:right w:val="single" w:sz="4" w:space="0" w:color="FFFFFF"/>
            </w:tcBorders>
            <w:shd w:val="clear" w:color="auto" w:fill="002060"/>
            <w:vAlign w:val="center"/>
          </w:tcPr>
          <w:p w:rsidR="00444F5B" w:rsidRPr="00444F5B" w:rsidRDefault="00444F5B" w:rsidP="00444F5B">
            <w:pPr>
              <w:jc w:val="center"/>
              <w:rPr>
                <w:rFonts w:ascii="Calibri" w:hAnsi="Calibri" w:cs="Times New Roman"/>
                <w:sz w:val="20"/>
                <w:szCs w:val="20"/>
              </w:rPr>
            </w:pPr>
            <w:r w:rsidRPr="00444F5B">
              <w:rPr>
                <w:rFonts w:ascii="Calibri" w:hAnsi="Calibri" w:cs="Times New Roman"/>
                <w:b/>
                <w:sz w:val="20"/>
                <w:szCs w:val="20"/>
                <w:lang w:val="en-CA"/>
              </w:rPr>
              <w:t xml:space="preserve">ACCOUNTING </w:t>
            </w:r>
            <w:r w:rsidRPr="00444F5B">
              <w:rPr>
                <w:rFonts w:ascii="Calibri" w:hAnsi="Calibri" w:cs="Times New Roman"/>
                <w:b/>
                <w:sz w:val="20"/>
                <w:szCs w:val="20"/>
                <w:lang w:val="en-CA"/>
              </w:rPr>
              <w:fldChar w:fldCharType="begin"/>
            </w:r>
            <w:r w:rsidRPr="00444F5B">
              <w:rPr>
                <w:rFonts w:ascii="Calibri" w:hAnsi="Calibri" w:cs="Times New Roman"/>
                <w:b/>
                <w:sz w:val="20"/>
                <w:szCs w:val="20"/>
                <w:lang w:val="en-CA"/>
              </w:rPr>
              <w:instrText xml:space="preserve"> SEQ CHAPTER \h \r 1</w:instrText>
            </w:r>
            <w:r w:rsidRPr="00444F5B">
              <w:rPr>
                <w:rFonts w:ascii="Calibri" w:hAnsi="Calibri" w:cs="Times New Roman"/>
                <w:b/>
                <w:sz w:val="20"/>
                <w:szCs w:val="20"/>
                <w:lang w:val="en-CA"/>
              </w:rPr>
              <w:fldChar w:fldCharType="end"/>
            </w:r>
            <w:r w:rsidRPr="00444F5B">
              <w:rPr>
                <w:rFonts w:ascii="Calibri" w:hAnsi="Calibri" w:cs="Times New Roman"/>
                <w:b/>
                <w:bCs/>
                <w:sz w:val="20"/>
                <w:szCs w:val="20"/>
              </w:rPr>
              <w:t>PROGRAM</w:t>
            </w:r>
          </w:p>
        </w:tc>
        <w:tc>
          <w:tcPr>
            <w:tcW w:w="1988" w:type="dxa"/>
            <w:tcBorders>
              <w:left w:val="single" w:sz="4" w:space="0" w:color="FFFFFF"/>
              <w:right w:val="single" w:sz="4" w:space="0" w:color="FFFFFF"/>
            </w:tcBorders>
            <w:shd w:val="clear" w:color="auto" w:fill="002060"/>
            <w:vAlign w:val="center"/>
          </w:tcPr>
          <w:p w:rsidR="00444F5B" w:rsidRPr="00444F5B" w:rsidRDefault="00444F5B" w:rsidP="00444F5B">
            <w:pPr>
              <w:jc w:val="center"/>
              <w:rPr>
                <w:rFonts w:ascii="Calibri" w:hAnsi="Calibri"/>
                <w:b/>
                <w:caps/>
                <w:sz w:val="20"/>
                <w:szCs w:val="20"/>
              </w:rPr>
            </w:pPr>
            <w:r w:rsidRPr="00444F5B">
              <w:rPr>
                <w:rFonts w:ascii="Calibri" w:hAnsi="Calibri"/>
                <w:b/>
                <w:caps/>
                <w:sz w:val="20"/>
                <w:szCs w:val="20"/>
              </w:rPr>
              <w:t>Number of Students on Warning, Probation, etc.</w:t>
            </w:r>
          </w:p>
        </w:tc>
        <w:tc>
          <w:tcPr>
            <w:tcW w:w="1989" w:type="dxa"/>
            <w:tcBorders>
              <w:left w:val="single" w:sz="4" w:space="0" w:color="FFFFFF"/>
              <w:right w:val="single" w:sz="4" w:space="0" w:color="FFFFFF"/>
            </w:tcBorders>
            <w:shd w:val="clear" w:color="auto" w:fill="002060"/>
            <w:vAlign w:val="center"/>
          </w:tcPr>
          <w:p w:rsidR="00444F5B" w:rsidRPr="00444F5B" w:rsidRDefault="00444F5B" w:rsidP="00444F5B">
            <w:pPr>
              <w:jc w:val="center"/>
              <w:rPr>
                <w:rFonts w:ascii="Calibri" w:hAnsi="Calibri"/>
                <w:b/>
                <w:caps/>
                <w:sz w:val="20"/>
                <w:szCs w:val="20"/>
              </w:rPr>
            </w:pPr>
            <w:r w:rsidRPr="00444F5B">
              <w:rPr>
                <w:rFonts w:ascii="Calibri" w:hAnsi="Calibri"/>
                <w:b/>
                <w:caps/>
                <w:sz w:val="20"/>
                <w:szCs w:val="20"/>
              </w:rPr>
              <w:t>Number of Students on Suspension</w:t>
            </w:r>
          </w:p>
        </w:tc>
        <w:tc>
          <w:tcPr>
            <w:tcW w:w="1989" w:type="dxa"/>
            <w:tcBorders>
              <w:left w:val="single" w:sz="4" w:space="0" w:color="FFFFFF"/>
            </w:tcBorders>
            <w:shd w:val="clear" w:color="auto" w:fill="002060"/>
            <w:vAlign w:val="center"/>
          </w:tcPr>
          <w:p w:rsidR="00444F5B" w:rsidRPr="00444F5B" w:rsidRDefault="00444F5B" w:rsidP="00444F5B">
            <w:pPr>
              <w:jc w:val="center"/>
              <w:rPr>
                <w:rFonts w:ascii="Calibri" w:hAnsi="Calibri"/>
                <w:b/>
                <w:caps/>
                <w:sz w:val="20"/>
                <w:szCs w:val="20"/>
              </w:rPr>
            </w:pPr>
            <w:r w:rsidRPr="00444F5B">
              <w:rPr>
                <w:rFonts w:ascii="Calibri" w:hAnsi="Calibri"/>
                <w:b/>
                <w:caps/>
                <w:sz w:val="20"/>
                <w:szCs w:val="20"/>
              </w:rPr>
              <w:t>Number of Students Dismissed</w:t>
            </w:r>
          </w:p>
        </w:tc>
      </w:tr>
      <w:tr w:rsidR="00444F5B" w:rsidRPr="00444F5B" w:rsidTr="00444F5B">
        <w:trPr>
          <w:cantSplit/>
          <w:trHeight w:val="288"/>
        </w:trPr>
        <w:tc>
          <w:tcPr>
            <w:tcW w:w="9360" w:type="dxa"/>
            <w:gridSpan w:val="4"/>
            <w:shd w:val="clear" w:color="auto" w:fill="DEEAF6"/>
            <w:tcMar>
              <w:top w:w="86" w:type="dxa"/>
              <w:bottom w:w="86" w:type="dxa"/>
            </w:tcMar>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ASSOCIATE-LEVEL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444F5B">
        <w:trPr>
          <w:cantSplit/>
          <w:trHeight w:val="288"/>
        </w:trPr>
        <w:tc>
          <w:tcPr>
            <w:tcW w:w="9360" w:type="dxa"/>
            <w:gridSpan w:val="4"/>
            <w:shd w:val="clear" w:color="auto" w:fill="DEEAF6"/>
            <w:tcMar>
              <w:top w:w="86" w:type="dxa"/>
              <w:bottom w:w="86" w:type="dxa"/>
            </w:tcMar>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BACHELOR’S-LEVEL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444F5B">
        <w:trPr>
          <w:cantSplit/>
          <w:trHeight w:val="288"/>
        </w:trPr>
        <w:tc>
          <w:tcPr>
            <w:tcW w:w="9360" w:type="dxa"/>
            <w:gridSpan w:val="4"/>
            <w:shd w:val="clear" w:color="auto" w:fill="DEEAF6"/>
            <w:tcMar>
              <w:top w:w="86" w:type="dxa"/>
              <w:bottom w:w="86" w:type="dxa"/>
            </w:tcMar>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MASTER’S-LEVEL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444F5B">
        <w:trPr>
          <w:cantSplit/>
          <w:trHeight w:val="20"/>
        </w:trPr>
        <w:tc>
          <w:tcPr>
            <w:tcW w:w="9360" w:type="dxa"/>
            <w:gridSpan w:val="4"/>
            <w:shd w:val="clear" w:color="auto" w:fill="DEEAF6"/>
            <w:vAlign w:val="center"/>
          </w:tcPr>
          <w:p w:rsidR="00444F5B" w:rsidRPr="00444F5B" w:rsidRDefault="00444F5B" w:rsidP="00444F5B">
            <w:pPr>
              <w:rPr>
                <w:rFonts w:ascii="Calibri" w:hAnsi="Calibri" w:cs="Times New Roman"/>
                <w:b/>
                <w:sz w:val="20"/>
                <w:szCs w:val="20"/>
              </w:rPr>
            </w:pPr>
            <w:r w:rsidRPr="00444F5B">
              <w:rPr>
                <w:rFonts w:ascii="Calibri" w:hAnsi="Calibri" w:cs="Times New Roman"/>
                <w:b/>
                <w:sz w:val="20"/>
                <w:szCs w:val="20"/>
              </w:rPr>
              <w:t>DOCTORAL-LEVEL PROGRAMS</w:t>
            </w: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i/>
                <w:sz w:val="20"/>
                <w:szCs w:val="20"/>
              </w:rPr>
            </w:pPr>
            <w:r w:rsidRPr="00444F5B">
              <w:rPr>
                <w:rFonts w:ascii="Calibri" w:hAnsi="Calibri" w:cs="Times New Roman"/>
                <w:i/>
                <w:sz w:val="20"/>
                <w:szCs w:val="20"/>
              </w:rPr>
              <w:t>Program #1</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#2</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#3</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#4</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r w:rsidR="00444F5B" w:rsidRPr="00444F5B" w:rsidTr="0072337C">
        <w:trPr>
          <w:cantSplit/>
          <w:trHeight w:val="20"/>
        </w:trPr>
        <w:tc>
          <w:tcPr>
            <w:tcW w:w="3394" w:type="dxa"/>
            <w:vAlign w:val="center"/>
          </w:tcPr>
          <w:p w:rsidR="00444F5B" w:rsidRPr="00444F5B" w:rsidRDefault="00444F5B" w:rsidP="00444F5B">
            <w:pPr>
              <w:rPr>
                <w:rFonts w:ascii="Calibri" w:hAnsi="Calibri" w:cs="Times New Roman"/>
              </w:rPr>
            </w:pPr>
            <w:r w:rsidRPr="00444F5B">
              <w:rPr>
                <w:rFonts w:ascii="Calibri" w:hAnsi="Calibri" w:cs="Times New Roman"/>
                <w:i/>
                <w:sz w:val="20"/>
                <w:szCs w:val="20"/>
              </w:rPr>
              <w:t>Program #5</w:t>
            </w:r>
          </w:p>
        </w:tc>
        <w:tc>
          <w:tcPr>
            <w:tcW w:w="1988"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c>
          <w:tcPr>
            <w:tcW w:w="1989" w:type="dxa"/>
            <w:vAlign w:val="center"/>
          </w:tcPr>
          <w:p w:rsidR="00444F5B" w:rsidRPr="00444F5B" w:rsidRDefault="00444F5B" w:rsidP="00444F5B">
            <w:pPr>
              <w:jc w:val="center"/>
              <w:rPr>
                <w:rFonts w:ascii="Calibri" w:hAnsi="Calibri" w:cs="Times New Roman"/>
                <w:sz w:val="20"/>
                <w:szCs w:val="20"/>
              </w:rPr>
            </w:pPr>
          </w:p>
        </w:tc>
      </w:tr>
    </w:tbl>
    <w:p w:rsidR="00444F5B" w:rsidRDefault="00444F5B" w:rsidP="00444F5B">
      <w:pPr>
        <w:rPr>
          <w:bCs/>
          <w:sz w:val="20"/>
          <w:szCs w:val="20"/>
        </w:rPr>
      </w:pPr>
    </w:p>
    <w:p w:rsidR="00444F5B" w:rsidRPr="00444F5B" w:rsidRDefault="00444F5B" w:rsidP="00444F5B">
      <w:pPr>
        <w:rPr>
          <w:sz w:val="20"/>
          <w:szCs w:val="20"/>
        </w:rPr>
      </w:pPr>
    </w:p>
    <w:p w:rsidR="00444F5B" w:rsidRDefault="00444F5B" w:rsidP="00444F5B">
      <w:pPr>
        <w:ind w:left="360"/>
        <w:rPr>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72337C" w:rsidRDefault="00444F5B" w:rsidP="0072337C">
      <w:pPr>
        <w:pStyle w:val="Heading1"/>
        <w:rPr>
          <w:b/>
          <w:u w:val="single"/>
        </w:rPr>
      </w:pPr>
      <w:bookmarkStart w:id="191" w:name="_Toc444279163"/>
      <w:bookmarkStart w:id="192" w:name="_Toc458860957"/>
      <w:r w:rsidRPr="0072337C">
        <w:rPr>
          <w:b/>
          <w:u w:val="single"/>
        </w:rPr>
        <w:lastRenderedPageBreak/>
        <w:t>Principle A6.3: Career Development and Planning Services</w:t>
      </w:r>
      <w:bookmarkEnd w:id="191"/>
      <w:bookmarkEnd w:id="192"/>
    </w:p>
    <w:p w:rsidR="00444F5B" w:rsidRPr="00444F5B" w:rsidRDefault="00444F5B" w:rsidP="00444F5B">
      <w:pPr>
        <w:jc w:val="both"/>
        <w:rPr>
          <w:b/>
          <w:bCs/>
          <w:color w:val="000000"/>
          <w:sz w:val="20"/>
          <w:szCs w:val="20"/>
        </w:rPr>
      </w:pPr>
    </w:p>
    <w:p w:rsidR="00444F5B" w:rsidRPr="00444F5B" w:rsidRDefault="00444F5B" w:rsidP="00444F5B">
      <w:pPr>
        <w:pBdr>
          <w:top w:val="single" w:sz="4" w:space="5" w:color="auto"/>
          <w:left w:val="single" w:sz="4" w:space="7" w:color="auto"/>
          <w:bottom w:val="single" w:sz="4" w:space="5" w:color="auto"/>
          <w:right w:val="single" w:sz="4" w:space="7" w:color="auto"/>
        </w:pBdr>
        <w:ind w:left="180"/>
        <w:rPr>
          <w:b/>
          <w:bCs/>
          <w:sz w:val="20"/>
          <w:szCs w:val="20"/>
        </w:rPr>
      </w:pPr>
      <w:r w:rsidRPr="00444F5B">
        <w:rPr>
          <w:b/>
          <w:bCs/>
          <w:color w:val="000000"/>
          <w:sz w:val="20"/>
          <w:szCs w:val="20"/>
        </w:rPr>
        <w:t>Excellence in accounting education requires effective support for the career development of accounting students, including career planning services and placement assistance</w:t>
      </w:r>
      <w:r w:rsidRPr="00444F5B">
        <w:rPr>
          <w:b/>
          <w:bCs/>
          <w:sz w:val="20"/>
          <w:szCs w:val="20"/>
        </w:rPr>
        <w:t xml:space="preserve">. </w:t>
      </w:r>
    </w:p>
    <w:p w:rsidR="00444F5B" w:rsidRPr="00444F5B" w:rsidRDefault="00444F5B" w:rsidP="00444F5B">
      <w:pPr>
        <w:rPr>
          <w:sz w:val="20"/>
          <w:szCs w:val="20"/>
        </w:rPr>
      </w:pPr>
    </w:p>
    <w:p w:rsidR="00444F5B" w:rsidRPr="00444F5B" w:rsidRDefault="00444F5B" w:rsidP="004A7FB0">
      <w:pPr>
        <w:numPr>
          <w:ilvl w:val="0"/>
          <w:numId w:val="95"/>
        </w:numPr>
        <w:ind w:left="360"/>
        <w:rPr>
          <w:i/>
          <w:sz w:val="20"/>
          <w:szCs w:val="20"/>
        </w:rPr>
      </w:pPr>
      <w:r w:rsidRPr="00444F5B">
        <w:rPr>
          <w:i/>
          <w:sz w:val="20"/>
          <w:szCs w:val="20"/>
        </w:rPr>
        <w:t>Describe the support for career development that the institution and/or the academic accounting provides to accounting students, including career planning services and placement assistance.</w:t>
      </w: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444F5B" w:rsidRDefault="00444F5B" w:rsidP="00444F5B">
      <w:pPr>
        <w:ind w:left="360"/>
        <w:rPr>
          <w:sz w:val="20"/>
          <w:szCs w:val="20"/>
        </w:rPr>
      </w:pPr>
    </w:p>
    <w:p w:rsidR="00444F5B" w:rsidRPr="00444F5B" w:rsidRDefault="00444F5B" w:rsidP="004A7FB0">
      <w:pPr>
        <w:numPr>
          <w:ilvl w:val="0"/>
          <w:numId w:val="95"/>
        </w:numPr>
        <w:ind w:left="360"/>
        <w:rPr>
          <w:i/>
          <w:sz w:val="20"/>
          <w:szCs w:val="20"/>
        </w:rPr>
      </w:pPr>
      <w:r w:rsidRPr="00444F5B">
        <w:rPr>
          <w:i/>
          <w:sz w:val="20"/>
          <w:szCs w:val="20"/>
        </w:rPr>
        <w:t>Demonstrate the effectiveness of the career development support provided by the institution and/or the academic accounting unit. Examples of metrics that can be used for demonstrating effectiveness may include, but are not limited to, job placement rates, graduate school placement rates, student satisfaction with services provided, employer satisfaction with graduates, career advancement of alumni, etc. (in providing this evidence, ensure that the metrics used are clearly and explicitly defined). In addition, the academic accounting unit may provide evidence of effectiveness in the form of examples of and testimonials from successful graduates.</w:t>
      </w: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pPr>
    </w:p>
    <w:p w:rsidR="00444F5B" w:rsidRDefault="00444F5B" w:rsidP="00444F5B">
      <w:pPr>
        <w:keepNext/>
        <w:ind w:left="360"/>
        <w:outlineLvl w:val="1"/>
        <w:rPr>
          <w:bCs/>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72337C" w:rsidRDefault="00444F5B" w:rsidP="0072337C">
      <w:pPr>
        <w:pStyle w:val="Heading1"/>
        <w:rPr>
          <w:b/>
          <w:u w:val="single"/>
        </w:rPr>
      </w:pPr>
      <w:bookmarkStart w:id="193" w:name="_Toc444279164"/>
      <w:bookmarkStart w:id="194" w:name="_Toc458860958"/>
      <w:r w:rsidRPr="0072337C">
        <w:rPr>
          <w:b/>
          <w:u w:val="single"/>
        </w:rPr>
        <w:lastRenderedPageBreak/>
        <w:t>Principle A6.4: Summary Reflection on Student Policies, Procedures, and Processes</w:t>
      </w:r>
      <w:bookmarkEnd w:id="193"/>
      <w:bookmarkEnd w:id="194"/>
    </w:p>
    <w:p w:rsidR="00444F5B" w:rsidRPr="00444F5B" w:rsidRDefault="00444F5B" w:rsidP="00444F5B">
      <w:pPr>
        <w:jc w:val="both"/>
        <w:rPr>
          <w:b/>
          <w:bCs/>
          <w:color w:val="000000"/>
          <w:sz w:val="20"/>
          <w:szCs w:val="20"/>
        </w:rPr>
      </w:pPr>
    </w:p>
    <w:p w:rsidR="00444F5B" w:rsidRPr="00444F5B" w:rsidRDefault="00444F5B" w:rsidP="00444F5B">
      <w:pPr>
        <w:pBdr>
          <w:top w:val="single" w:sz="4" w:space="5" w:color="auto"/>
          <w:left w:val="single" w:sz="4" w:space="7" w:color="auto"/>
          <w:bottom w:val="single" w:sz="4" w:space="5" w:color="auto"/>
          <w:right w:val="single" w:sz="4" w:space="7" w:color="auto"/>
        </w:pBdr>
        <w:ind w:left="180"/>
        <w:rPr>
          <w:b/>
          <w:bCs/>
          <w:sz w:val="20"/>
          <w:szCs w:val="20"/>
        </w:rPr>
      </w:pPr>
      <w:r w:rsidRPr="00444F5B">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student policies, procedures, and processes in supporting excellence in accounting education</w:t>
      </w:r>
      <w:r w:rsidRPr="00444F5B">
        <w:rPr>
          <w:b/>
          <w:bCs/>
          <w:sz w:val="20"/>
          <w:szCs w:val="20"/>
        </w:rPr>
        <w:t xml:space="preserve">. </w:t>
      </w:r>
    </w:p>
    <w:p w:rsidR="00444F5B" w:rsidRPr="00444F5B" w:rsidRDefault="00444F5B" w:rsidP="00444F5B">
      <w:pPr>
        <w:rPr>
          <w:sz w:val="20"/>
          <w:szCs w:val="20"/>
        </w:rPr>
      </w:pPr>
    </w:p>
    <w:p w:rsidR="00444F5B" w:rsidRPr="00444F5B" w:rsidRDefault="00444F5B" w:rsidP="00444F5B">
      <w:pPr>
        <w:rPr>
          <w:i/>
          <w:sz w:val="20"/>
          <w:szCs w:val="20"/>
        </w:rPr>
      </w:pPr>
      <w:r w:rsidRPr="00444F5B">
        <w:rPr>
          <w:i/>
          <w:sz w:val="20"/>
          <w:szCs w:val="20"/>
        </w:rPr>
        <w:t>Provide a summary reflection on the academic accounting unit’s student policies, procedures, and processes. In this reflection, consider the evidence presented in the self-study in the context of the academic accounting unit’s mission and:</w:t>
      </w:r>
    </w:p>
    <w:p w:rsidR="00444F5B" w:rsidRPr="00444F5B" w:rsidRDefault="00444F5B" w:rsidP="00444F5B">
      <w:pPr>
        <w:rPr>
          <w:sz w:val="20"/>
          <w:szCs w:val="20"/>
        </w:rPr>
      </w:pPr>
    </w:p>
    <w:p w:rsidR="00444F5B" w:rsidRPr="00444F5B" w:rsidRDefault="00444F5B" w:rsidP="004A7FB0">
      <w:pPr>
        <w:numPr>
          <w:ilvl w:val="0"/>
          <w:numId w:val="96"/>
        </w:numPr>
        <w:rPr>
          <w:i/>
          <w:sz w:val="20"/>
          <w:szCs w:val="20"/>
        </w:rPr>
      </w:pPr>
      <w:r w:rsidRPr="00444F5B">
        <w:rPr>
          <w:i/>
          <w:sz w:val="20"/>
          <w:szCs w:val="20"/>
        </w:rPr>
        <w:t>Describe the general conclusions that the academic accounting unit drew from the self-study regarding the effectiveness of its student policies, procedures, and processes in supporting excellence in accounting education. These conclusions should include an identification of any changes and improvements needed in the academic accounting unit’s student policies, procedures, and processes.</w:t>
      </w: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Pr="00444F5B" w:rsidRDefault="00444F5B" w:rsidP="00444F5B">
      <w:pPr>
        <w:ind w:left="360"/>
        <w:rPr>
          <w:sz w:val="20"/>
          <w:szCs w:val="20"/>
        </w:rPr>
      </w:pPr>
    </w:p>
    <w:p w:rsidR="00444F5B" w:rsidRPr="00444F5B" w:rsidRDefault="00444F5B" w:rsidP="004A7FB0">
      <w:pPr>
        <w:numPr>
          <w:ilvl w:val="0"/>
          <w:numId w:val="96"/>
        </w:numPr>
        <w:rPr>
          <w:i/>
          <w:sz w:val="20"/>
          <w:szCs w:val="20"/>
        </w:rPr>
      </w:pPr>
      <w:r w:rsidRPr="00444F5B">
        <w:rPr>
          <w:i/>
          <w:sz w:val="20"/>
          <w:szCs w:val="20"/>
        </w:rPr>
        <w:t>Describe proposed courses of action to make the changes and improvements identified in item 1 above.</w:t>
      </w: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pPr>
    </w:p>
    <w:p w:rsidR="00444F5B" w:rsidRDefault="00444F5B" w:rsidP="00444F5B">
      <w:pPr>
        <w:ind w:left="360"/>
        <w:rPr>
          <w:sz w:val="20"/>
          <w:szCs w:val="20"/>
        </w:rPr>
        <w:sectPr w:rsidR="00444F5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4F5B" w:rsidRPr="0072337C" w:rsidRDefault="00444F5B" w:rsidP="0072337C">
      <w:pPr>
        <w:pStyle w:val="Heading1"/>
        <w:rPr>
          <w:b/>
          <w:u w:val="single"/>
        </w:rPr>
      </w:pPr>
      <w:bookmarkStart w:id="195" w:name="_Toc444279166"/>
      <w:bookmarkStart w:id="196" w:name="_Toc458860959"/>
      <w:r w:rsidRPr="0072337C">
        <w:rPr>
          <w:b/>
          <w:u w:val="single"/>
        </w:rPr>
        <w:lastRenderedPageBreak/>
        <w:t>Principle A7.1: Financial Resources Supporting Accounting Programs</w:t>
      </w:r>
      <w:bookmarkEnd w:id="195"/>
      <w:bookmarkEnd w:id="196"/>
    </w:p>
    <w:p w:rsidR="00444F5B" w:rsidRPr="00444F5B" w:rsidRDefault="00444F5B" w:rsidP="00444F5B">
      <w:pPr>
        <w:jc w:val="both"/>
        <w:rPr>
          <w:b/>
          <w:bCs/>
          <w:color w:val="000000"/>
          <w:sz w:val="20"/>
          <w:szCs w:val="20"/>
        </w:rPr>
      </w:pPr>
    </w:p>
    <w:p w:rsidR="00444F5B" w:rsidRPr="00444F5B" w:rsidRDefault="00444F5B" w:rsidP="00444F5B">
      <w:pPr>
        <w:pBdr>
          <w:top w:val="single" w:sz="4" w:space="5" w:color="auto"/>
          <w:left w:val="single" w:sz="4" w:space="7" w:color="auto"/>
          <w:bottom w:val="single" w:sz="4" w:space="5" w:color="auto"/>
          <w:right w:val="single" w:sz="4" w:space="7" w:color="auto"/>
        </w:pBdr>
        <w:ind w:left="180"/>
        <w:rPr>
          <w:b/>
          <w:bCs/>
          <w:sz w:val="20"/>
          <w:szCs w:val="20"/>
        </w:rPr>
      </w:pPr>
      <w:r w:rsidRPr="00444F5B">
        <w:rPr>
          <w:b/>
          <w:bCs/>
          <w:color w:val="000000"/>
          <w:sz w:val="20"/>
          <w:szCs w:val="20"/>
        </w:rPr>
        <w:t>Excellence in accounting education requires financial resources that are sufficient to support a high-quality learning environment in the academic accounting unit and to accomplish its mission and broad-based goals</w:t>
      </w:r>
      <w:r w:rsidRPr="00444F5B">
        <w:rPr>
          <w:b/>
          <w:bCs/>
          <w:sz w:val="20"/>
          <w:szCs w:val="20"/>
        </w:rPr>
        <w:t xml:space="preserve">. </w:t>
      </w:r>
    </w:p>
    <w:p w:rsidR="00444F5B" w:rsidRPr="00444F5B" w:rsidRDefault="00444F5B" w:rsidP="00444F5B">
      <w:pPr>
        <w:rPr>
          <w:sz w:val="20"/>
          <w:szCs w:val="20"/>
        </w:rPr>
      </w:pPr>
    </w:p>
    <w:p w:rsidR="00444F5B" w:rsidRPr="00444F5B" w:rsidRDefault="00444F5B" w:rsidP="004A7FB0">
      <w:pPr>
        <w:numPr>
          <w:ilvl w:val="0"/>
          <w:numId w:val="97"/>
        </w:numPr>
        <w:ind w:left="360"/>
        <w:rPr>
          <w:i/>
          <w:sz w:val="20"/>
          <w:szCs w:val="20"/>
        </w:rPr>
      </w:pPr>
      <w:r w:rsidRPr="00444F5B">
        <w:rPr>
          <w:i/>
          <w:sz w:val="20"/>
          <w:szCs w:val="20"/>
        </w:rPr>
        <w:t>Describe the budget development and resource allocation processes of the institution and the academic accounting unit.</w:t>
      </w:r>
    </w:p>
    <w:p w:rsidR="00444F5B" w:rsidRDefault="00444F5B"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Pr="00444F5B" w:rsidRDefault="00C61215" w:rsidP="00444F5B">
      <w:pPr>
        <w:ind w:left="360"/>
        <w:rPr>
          <w:sz w:val="20"/>
          <w:szCs w:val="20"/>
        </w:rPr>
      </w:pPr>
    </w:p>
    <w:p w:rsidR="00444F5B" w:rsidRPr="00444F5B" w:rsidRDefault="00444F5B" w:rsidP="004A7FB0">
      <w:pPr>
        <w:numPr>
          <w:ilvl w:val="0"/>
          <w:numId w:val="97"/>
        </w:numPr>
        <w:ind w:left="360"/>
        <w:rPr>
          <w:i/>
          <w:sz w:val="20"/>
          <w:szCs w:val="20"/>
        </w:rPr>
      </w:pPr>
      <w:r w:rsidRPr="00444F5B">
        <w:rPr>
          <w:i/>
          <w:sz w:val="20"/>
          <w:szCs w:val="20"/>
        </w:rPr>
        <w:t>Explain the ways in which the results from implementing the academic accounting unit’s outcomes assessment plan in terms of changes and improvements needed are integrated into the budget and resource allocation processes.</w:t>
      </w:r>
    </w:p>
    <w:p w:rsidR="00444F5B" w:rsidRDefault="00444F5B"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Default="00C61215" w:rsidP="00444F5B">
      <w:pPr>
        <w:ind w:left="360"/>
        <w:rPr>
          <w:sz w:val="20"/>
          <w:szCs w:val="20"/>
        </w:rPr>
      </w:pPr>
    </w:p>
    <w:p w:rsidR="00C61215" w:rsidRPr="00444F5B" w:rsidRDefault="00C61215" w:rsidP="00444F5B">
      <w:pPr>
        <w:ind w:left="360"/>
        <w:rPr>
          <w:sz w:val="20"/>
          <w:szCs w:val="20"/>
        </w:rPr>
      </w:pPr>
    </w:p>
    <w:p w:rsidR="00444F5B" w:rsidRPr="00444F5B" w:rsidRDefault="00444F5B" w:rsidP="004A7FB0">
      <w:pPr>
        <w:numPr>
          <w:ilvl w:val="0"/>
          <w:numId w:val="97"/>
        </w:numPr>
        <w:ind w:left="360"/>
        <w:rPr>
          <w:i/>
          <w:sz w:val="20"/>
          <w:szCs w:val="20"/>
        </w:rPr>
      </w:pPr>
      <w:r w:rsidRPr="00444F5B">
        <w:rPr>
          <w:i/>
          <w:sz w:val="20"/>
          <w:szCs w:val="20"/>
        </w:rPr>
        <w:t>Describe the financial resources supporting the academic accounting unit’s programs and activities in the following areas:</w:t>
      </w:r>
    </w:p>
    <w:p w:rsidR="00444F5B" w:rsidRPr="00444F5B" w:rsidRDefault="00444F5B" w:rsidP="00444F5B">
      <w:pPr>
        <w:ind w:left="360"/>
        <w:rPr>
          <w:sz w:val="20"/>
          <w:szCs w:val="20"/>
        </w:rPr>
      </w:pPr>
    </w:p>
    <w:p w:rsidR="00444F5B" w:rsidRPr="00444F5B" w:rsidRDefault="00444F5B" w:rsidP="004A7FB0">
      <w:pPr>
        <w:numPr>
          <w:ilvl w:val="0"/>
          <w:numId w:val="98"/>
        </w:numPr>
        <w:ind w:left="720"/>
        <w:rPr>
          <w:i/>
          <w:sz w:val="20"/>
          <w:szCs w:val="20"/>
        </w:rPr>
      </w:pPr>
      <w:r w:rsidRPr="00444F5B">
        <w:rPr>
          <w:i/>
          <w:sz w:val="20"/>
          <w:szCs w:val="20"/>
        </w:rPr>
        <w:t>Human resources</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Physical and technological infrastructure</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Accounting-related learning resources</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Scholarly activities of accounting faculty</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lastRenderedPageBreak/>
        <w:t>Professional development of accounting faculty</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Technology support for accounting faculty and students</w:t>
      </w:r>
    </w:p>
    <w:p w:rsidR="00444F5B" w:rsidRDefault="00444F5B"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Default="00C61215" w:rsidP="00C61215">
      <w:pPr>
        <w:ind w:left="720"/>
        <w:rPr>
          <w:sz w:val="20"/>
          <w:szCs w:val="20"/>
        </w:rPr>
      </w:pPr>
    </w:p>
    <w:p w:rsidR="00C61215" w:rsidRPr="00444F5B" w:rsidRDefault="00C61215" w:rsidP="00C61215">
      <w:pPr>
        <w:ind w:left="720"/>
        <w:rPr>
          <w:sz w:val="20"/>
          <w:szCs w:val="20"/>
        </w:rPr>
      </w:pPr>
    </w:p>
    <w:p w:rsidR="00444F5B" w:rsidRPr="00444F5B" w:rsidRDefault="00444F5B" w:rsidP="004A7FB0">
      <w:pPr>
        <w:numPr>
          <w:ilvl w:val="0"/>
          <w:numId w:val="98"/>
        </w:numPr>
        <w:ind w:left="720"/>
        <w:rPr>
          <w:i/>
          <w:sz w:val="20"/>
          <w:szCs w:val="20"/>
        </w:rPr>
      </w:pPr>
      <w:r w:rsidRPr="00444F5B">
        <w:rPr>
          <w:i/>
          <w:sz w:val="20"/>
          <w:szCs w:val="20"/>
        </w:rPr>
        <w:t>Student services</w:t>
      </w:r>
    </w:p>
    <w:p w:rsidR="00444F5B" w:rsidRDefault="00444F5B" w:rsidP="00C61215">
      <w:pPr>
        <w:ind w:left="1080" w:hanging="360"/>
        <w:rPr>
          <w:sz w:val="20"/>
          <w:szCs w:val="20"/>
        </w:rPr>
      </w:pPr>
    </w:p>
    <w:p w:rsidR="00C61215" w:rsidRDefault="00C61215" w:rsidP="00C61215">
      <w:pPr>
        <w:ind w:left="1080" w:hanging="360"/>
        <w:rPr>
          <w:sz w:val="20"/>
          <w:szCs w:val="20"/>
        </w:rPr>
      </w:pPr>
    </w:p>
    <w:p w:rsidR="00C61215" w:rsidRDefault="00C61215" w:rsidP="00C61215">
      <w:pPr>
        <w:ind w:left="1080" w:hanging="360"/>
        <w:rPr>
          <w:sz w:val="20"/>
          <w:szCs w:val="20"/>
        </w:rPr>
      </w:pPr>
    </w:p>
    <w:p w:rsidR="00C61215" w:rsidRDefault="00C61215" w:rsidP="00C61215">
      <w:pPr>
        <w:ind w:left="1080" w:hanging="360"/>
        <w:rPr>
          <w:sz w:val="20"/>
          <w:szCs w:val="20"/>
        </w:rPr>
      </w:pPr>
    </w:p>
    <w:p w:rsidR="00C61215" w:rsidRDefault="00C61215" w:rsidP="00C61215">
      <w:pPr>
        <w:ind w:left="1080" w:hanging="360"/>
        <w:rPr>
          <w:sz w:val="20"/>
          <w:szCs w:val="20"/>
        </w:rPr>
      </w:pPr>
    </w:p>
    <w:p w:rsidR="00C61215" w:rsidRPr="00444F5B" w:rsidRDefault="00C61215" w:rsidP="00C61215">
      <w:pPr>
        <w:ind w:left="1080" w:hanging="360"/>
        <w:rPr>
          <w:sz w:val="20"/>
          <w:szCs w:val="20"/>
        </w:rPr>
      </w:pPr>
    </w:p>
    <w:p w:rsidR="00444F5B" w:rsidRPr="00444F5B" w:rsidRDefault="00444F5B" w:rsidP="004A7FB0">
      <w:pPr>
        <w:numPr>
          <w:ilvl w:val="0"/>
          <w:numId w:val="97"/>
        </w:numPr>
        <w:ind w:left="360"/>
        <w:rPr>
          <w:i/>
          <w:sz w:val="20"/>
          <w:szCs w:val="20"/>
        </w:rPr>
      </w:pPr>
      <w:r w:rsidRPr="00444F5B">
        <w:rPr>
          <w:i/>
          <w:sz w:val="20"/>
          <w:szCs w:val="20"/>
        </w:rPr>
        <w:t>Provide Table A7-1: Salary Ranges of Full-Time Accounting Faculty by Rank.</w:t>
      </w:r>
    </w:p>
    <w:p w:rsidR="00444F5B" w:rsidRPr="00444F5B" w:rsidRDefault="00444F5B" w:rsidP="00C61215">
      <w:pPr>
        <w:ind w:left="360"/>
        <w:rPr>
          <w:sz w:val="20"/>
          <w:szCs w:val="20"/>
        </w:rPr>
      </w:pPr>
    </w:p>
    <w:p w:rsidR="00444F5B" w:rsidRDefault="00444F5B" w:rsidP="00C61215">
      <w:pPr>
        <w:ind w:left="360"/>
        <w:rPr>
          <w:iCs/>
          <w:sz w:val="20"/>
          <w:szCs w:val="20"/>
        </w:rPr>
      </w:pPr>
    </w:p>
    <w:p w:rsidR="00C61215" w:rsidRDefault="00C61215" w:rsidP="00C61215">
      <w:pPr>
        <w:ind w:left="360"/>
        <w:rPr>
          <w:iCs/>
          <w:sz w:val="20"/>
          <w:szCs w:val="20"/>
        </w:rPr>
      </w:pPr>
    </w:p>
    <w:p w:rsidR="00C61215" w:rsidRDefault="00C61215" w:rsidP="00C61215">
      <w:pPr>
        <w:ind w:left="360"/>
        <w:rPr>
          <w:iCs/>
          <w:sz w:val="20"/>
          <w:szCs w:val="20"/>
        </w:rPr>
      </w:pPr>
    </w:p>
    <w:p w:rsidR="00C61215" w:rsidRDefault="00C61215" w:rsidP="00C61215">
      <w:pPr>
        <w:ind w:left="360"/>
        <w:rPr>
          <w:iCs/>
          <w:sz w:val="20"/>
          <w:szCs w:val="20"/>
        </w:rPr>
      </w:pPr>
    </w:p>
    <w:p w:rsidR="00C61215" w:rsidRPr="00444F5B" w:rsidRDefault="00C61215" w:rsidP="00C61215">
      <w:pPr>
        <w:ind w:left="360"/>
        <w:rPr>
          <w:iCs/>
          <w:sz w:val="20"/>
          <w:szCs w:val="20"/>
        </w:rPr>
      </w:pPr>
    </w:p>
    <w:p w:rsidR="00444F5B" w:rsidRPr="00444F5B" w:rsidRDefault="00444F5B" w:rsidP="004A7FB0">
      <w:pPr>
        <w:numPr>
          <w:ilvl w:val="0"/>
          <w:numId w:val="97"/>
        </w:numPr>
        <w:ind w:left="360"/>
        <w:rPr>
          <w:i/>
          <w:iCs/>
          <w:sz w:val="20"/>
          <w:szCs w:val="20"/>
        </w:rPr>
      </w:pPr>
      <w:r w:rsidRPr="00444F5B">
        <w:rPr>
          <w:i/>
          <w:iCs/>
          <w:sz w:val="20"/>
          <w:szCs w:val="20"/>
        </w:rPr>
        <w:t>If applicable, describe the method of computation of, and provide figures for, the amount of extra compensation of full-time accounting faculty for overload teaching (i.e., compensation over and above a faculty member’s annual contract compensation during the self-study year for teaching in excess of the contractual teaching load).</w:t>
      </w:r>
    </w:p>
    <w:p w:rsidR="00444F5B" w:rsidRDefault="00444F5B"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Pr="00444F5B" w:rsidRDefault="00C61215" w:rsidP="00444F5B">
      <w:pPr>
        <w:ind w:left="360"/>
        <w:rPr>
          <w:iCs/>
          <w:sz w:val="20"/>
          <w:szCs w:val="20"/>
        </w:rPr>
      </w:pPr>
    </w:p>
    <w:p w:rsidR="00444F5B" w:rsidRPr="00444F5B" w:rsidRDefault="00444F5B" w:rsidP="004A7FB0">
      <w:pPr>
        <w:numPr>
          <w:ilvl w:val="0"/>
          <w:numId w:val="97"/>
        </w:numPr>
        <w:ind w:left="360"/>
        <w:rPr>
          <w:i/>
          <w:iCs/>
          <w:sz w:val="20"/>
          <w:szCs w:val="20"/>
        </w:rPr>
      </w:pPr>
      <w:r w:rsidRPr="00444F5B">
        <w:rPr>
          <w:i/>
          <w:iCs/>
          <w:sz w:val="20"/>
          <w:szCs w:val="20"/>
        </w:rPr>
        <w:t>Provide figures for the amount of compensation of part-time/adjunct faculty who teach accounting courses offered by the academic accounting unit.</w:t>
      </w:r>
    </w:p>
    <w:p w:rsidR="00444F5B" w:rsidRDefault="00444F5B"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Default="00C61215" w:rsidP="00444F5B">
      <w:pPr>
        <w:ind w:left="360"/>
        <w:rPr>
          <w:iCs/>
          <w:sz w:val="20"/>
          <w:szCs w:val="20"/>
        </w:rPr>
      </w:pPr>
    </w:p>
    <w:p w:rsidR="00C61215" w:rsidRPr="00444F5B" w:rsidRDefault="00C61215" w:rsidP="00444F5B">
      <w:pPr>
        <w:ind w:left="360"/>
        <w:rPr>
          <w:iCs/>
          <w:sz w:val="20"/>
          <w:szCs w:val="20"/>
        </w:rPr>
      </w:pPr>
    </w:p>
    <w:p w:rsidR="00444F5B" w:rsidRPr="00444F5B" w:rsidRDefault="00444F5B" w:rsidP="004A7FB0">
      <w:pPr>
        <w:numPr>
          <w:ilvl w:val="0"/>
          <w:numId w:val="97"/>
        </w:numPr>
        <w:ind w:left="360"/>
        <w:rPr>
          <w:i/>
          <w:iCs/>
          <w:sz w:val="20"/>
          <w:szCs w:val="20"/>
        </w:rPr>
      </w:pPr>
      <w:r w:rsidRPr="00444F5B">
        <w:rPr>
          <w:i/>
          <w:iCs/>
          <w:sz w:val="20"/>
          <w:szCs w:val="20"/>
        </w:rPr>
        <w:t>Demonstrate that the financial resources of the academic accounting unit are sufficient for accomplishing its mission and broad-based goals.</w:t>
      </w:r>
    </w:p>
    <w:p w:rsidR="00444F5B" w:rsidRPr="00444F5B" w:rsidRDefault="00444F5B" w:rsidP="00C61215">
      <w:pPr>
        <w:ind w:left="360"/>
        <w:rPr>
          <w:sz w:val="20"/>
          <w:szCs w:val="20"/>
        </w:rPr>
      </w:pPr>
    </w:p>
    <w:p w:rsidR="00444F5B" w:rsidRPr="00444F5B" w:rsidRDefault="00444F5B" w:rsidP="00C61215">
      <w:pPr>
        <w:ind w:left="360"/>
        <w:rPr>
          <w:sz w:val="20"/>
          <w:szCs w:val="20"/>
        </w:rPr>
      </w:pPr>
    </w:p>
    <w:p w:rsidR="00444F5B" w:rsidRPr="00444F5B" w:rsidRDefault="00444F5B" w:rsidP="00C61215">
      <w:pPr>
        <w:ind w:left="360"/>
        <w:rPr>
          <w:sz w:val="20"/>
          <w:szCs w:val="20"/>
        </w:rPr>
      </w:pPr>
    </w:p>
    <w:p w:rsidR="00444F5B" w:rsidRPr="00444F5B" w:rsidRDefault="00444F5B" w:rsidP="00C61215">
      <w:pPr>
        <w:ind w:left="360"/>
        <w:rPr>
          <w:color w:val="000000"/>
          <w:sz w:val="20"/>
          <w:szCs w:val="20"/>
        </w:rPr>
      </w:pPr>
    </w:p>
    <w:p w:rsidR="00444F5B" w:rsidRPr="00444F5B" w:rsidRDefault="00444F5B" w:rsidP="00C61215">
      <w:pPr>
        <w:ind w:left="360"/>
        <w:rPr>
          <w:sz w:val="20"/>
          <w:szCs w:val="20"/>
        </w:rPr>
      </w:pPr>
    </w:p>
    <w:p w:rsidR="00444F5B" w:rsidRPr="00444F5B" w:rsidRDefault="00444F5B" w:rsidP="00C61215">
      <w:pPr>
        <w:ind w:left="360"/>
        <w:rPr>
          <w:color w:val="000000"/>
          <w:sz w:val="20"/>
          <w:szCs w:val="20"/>
        </w:rPr>
      </w:pPr>
    </w:p>
    <w:p w:rsidR="00444F5B" w:rsidRPr="00444F5B" w:rsidRDefault="00444F5B" w:rsidP="00C61215">
      <w:pPr>
        <w:keepNext/>
        <w:ind w:left="360"/>
        <w:outlineLvl w:val="1"/>
        <w:rPr>
          <w:bCs/>
          <w:sz w:val="20"/>
          <w:szCs w:val="20"/>
        </w:rPr>
      </w:pPr>
    </w:p>
    <w:p w:rsidR="00C61215" w:rsidRDefault="00C61215" w:rsidP="00C61215">
      <w:pPr>
        <w:ind w:left="360"/>
        <w:rPr>
          <w:sz w:val="20"/>
          <w:szCs w:val="20"/>
        </w:rPr>
        <w:sectPr w:rsidR="00C61215"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6E89" w:rsidRPr="00606E89" w:rsidRDefault="00606E89" w:rsidP="000C0C27">
      <w:pPr>
        <w:pStyle w:val="Caption"/>
      </w:pPr>
      <w:bookmarkStart w:id="197" w:name="_Toc444279693"/>
      <w:bookmarkStart w:id="198" w:name="_Toc458864668"/>
      <w:r w:rsidRPr="00606E89">
        <w:lastRenderedPageBreak/>
        <w:t>Table A7-1: Salary Ranges of Full-Time Accounting Faculty by Rank</w:t>
      </w:r>
      <w:bookmarkEnd w:id="197"/>
      <w:bookmarkEnd w:id="198"/>
    </w:p>
    <w:p w:rsidR="00606E89" w:rsidRPr="00606E89" w:rsidRDefault="00606E89" w:rsidP="00606E89">
      <w:pPr>
        <w:keepNext/>
        <w:outlineLvl w:val="4"/>
        <w:rPr>
          <w:color w:val="000000"/>
          <w:sz w:val="20"/>
          <w:szCs w:val="20"/>
        </w:rPr>
      </w:pPr>
    </w:p>
    <w:tbl>
      <w:tblPr>
        <w:tblpPr w:leftFromText="180" w:rightFromText="180" w:vertAnchor="text" w:tblpXSpec="center" w:tblpY="1"/>
        <w:tblOverlap w:val="neve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0" w:type="dxa"/>
          <w:bottom w:w="86" w:type="dxa"/>
          <w:right w:w="110" w:type="dxa"/>
        </w:tblCellMar>
        <w:tblLook w:val="0000" w:firstRow="0" w:lastRow="0" w:firstColumn="0" w:lastColumn="0" w:noHBand="0" w:noVBand="0"/>
      </w:tblPr>
      <w:tblGrid>
        <w:gridCol w:w="2425"/>
        <w:gridCol w:w="1319"/>
        <w:gridCol w:w="1872"/>
        <w:gridCol w:w="1872"/>
        <w:gridCol w:w="1872"/>
      </w:tblGrid>
      <w:tr w:rsidR="00606E89" w:rsidRPr="00606E89" w:rsidTr="00606E89">
        <w:trPr>
          <w:cantSplit/>
          <w:jc w:val="center"/>
        </w:trPr>
        <w:tc>
          <w:tcPr>
            <w:tcW w:w="2425" w:type="dxa"/>
            <w:vMerge w:val="restart"/>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sz w:val="20"/>
                <w:szCs w:val="20"/>
                <w:lang w:val="en-CA"/>
              </w:rPr>
              <w:fldChar w:fldCharType="begin"/>
            </w:r>
            <w:r w:rsidRPr="00606E89">
              <w:rPr>
                <w:rFonts w:ascii="Calibri" w:hAnsi="Calibri" w:cs="Times New Roman"/>
                <w:sz w:val="20"/>
                <w:szCs w:val="20"/>
                <w:lang w:val="en-CA"/>
              </w:rPr>
              <w:instrText xml:space="preserve"> SEQ CHAPTER \h \r 1</w:instrText>
            </w:r>
            <w:r w:rsidRPr="00606E89">
              <w:rPr>
                <w:rFonts w:ascii="Calibri" w:hAnsi="Calibri" w:cs="Times New Roman"/>
                <w:sz w:val="20"/>
                <w:szCs w:val="20"/>
                <w:lang w:val="en-CA"/>
              </w:rPr>
              <w:fldChar w:fldCharType="end"/>
            </w:r>
            <w:r w:rsidRPr="00606E89">
              <w:rPr>
                <w:rFonts w:ascii="Calibri" w:hAnsi="Calibri" w:cs="Times New Roman"/>
                <w:b/>
                <w:bCs/>
                <w:sz w:val="20"/>
                <w:szCs w:val="20"/>
              </w:rPr>
              <w:t>FACULTY RANK</w:t>
            </w:r>
          </w:p>
        </w:tc>
        <w:tc>
          <w:tcPr>
            <w:tcW w:w="1319" w:type="dxa"/>
            <w:vMerge w:val="restart"/>
            <w:shd w:val="clear" w:color="auto" w:fill="DEEAF6"/>
            <w:vAlign w:val="center"/>
          </w:tcPr>
          <w:p w:rsidR="00606E89" w:rsidRPr="00606E89" w:rsidRDefault="00606E89" w:rsidP="00606E89">
            <w:pPr>
              <w:jc w:val="center"/>
              <w:rPr>
                <w:rFonts w:ascii="Calibri" w:hAnsi="Calibri" w:cs="Times New Roman"/>
                <w:b/>
                <w:bCs/>
                <w:sz w:val="20"/>
                <w:szCs w:val="20"/>
              </w:rPr>
            </w:pPr>
            <w:r w:rsidRPr="00606E89">
              <w:rPr>
                <w:rFonts w:ascii="Calibri" w:hAnsi="Calibri" w:cs="Times New Roman"/>
                <w:b/>
                <w:bCs/>
                <w:sz w:val="20"/>
                <w:szCs w:val="20"/>
              </w:rPr>
              <w:t>NUMBER OF</w:t>
            </w:r>
          </w:p>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FULL-TIME FACULTY</w:t>
            </w:r>
          </w:p>
        </w:tc>
        <w:tc>
          <w:tcPr>
            <w:tcW w:w="5616" w:type="dxa"/>
            <w:gridSpan w:val="3"/>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ACADEMIC YEAR SALARY RANGES BY RANK</w:t>
            </w:r>
          </w:p>
        </w:tc>
      </w:tr>
      <w:tr w:rsidR="00606E89" w:rsidRPr="00606E89" w:rsidTr="00606E89">
        <w:trPr>
          <w:cantSplit/>
          <w:jc w:val="center"/>
        </w:trPr>
        <w:tc>
          <w:tcPr>
            <w:tcW w:w="2425" w:type="dxa"/>
            <w:vMerge/>
            <w:shd w:val="clear" w:color="auto" w:fill="DEEAF6"/>
          </w:tcPr>
          <w:p w:rsidR="00606E89" w:rsidRPr="00606E89" w:rsidRDefault="00606E89" w:rsidP="00606E89">
            <w:pPr>
              <w:rPr>
                <w:rFonts w:ascii="Calibri" w:hAnsi="Calibri" w:cs="Times New Roman"/>
                <w:sz w:val="20"/>
                <w:szCs w:val="20"/>
              </w:rPr>
            </w:pPr>
          </w:p>
        </w:tc>
        <w:tc>
          <w:tcPr>
            <w:tcW w:w="1319" w:type="dxa"/>
            <w:vMerge/>
            <w:shd w:val="clear" w:color="auto" w:fill="DEEAF6"/>
            <w:vAlign w:val="center"/>
          </w:tcPr>
          <w:p w:rsidR="00606E89" w:rsidRPr="00606E89" w:rsidRDefault="00606E89" w:rsidP="00606E89">
            <w:pPr>
              <w:jc w:val="center"/>
              <w:rPr>
                <w:rFonts w:ascii="Calibri" w:hAnsi="Calibri" w:cs="Times New Roman"/>
                <w:sz w:val="20"/>
                <w:szCs w:val="20"/>
              </w:rPr>
            </w:pPr>
          </w:p>
        </w:tc>
        <w:tc>
          <w:tcPr>
            <w:tcW w:w="1872" w:type="dxa"/>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LOWEST</w:t>
            </w:r>
          </w:p>
        </w:tc>
        <w:tc>
          <w:tcPr>
            <w:tcW w:w="1872" w:type="dxa"/>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MEAN</w:t>
            </w:r>
          </w:p>
        </w:tc>
        <w:tc>
          <w:tcPr>
            <w:tcW w:w="1872" w:type="dxa"/>
            <w:shd w:val="clear" w:color="auto" w:fill="DEEAF6"/>
            <w:vAlign w:val="center"/>
          </w:tcPr>
          <w:p w:rsidR="00606E89" w:rsidRPr="00606E89" w:rsidRDefault="00606E89" w:rsidP="00606E89">
            <w:pPr>
              <w:jc w:val="center"/>
              <w:rPr>
                <w:rFonts w:ascii="Calibri" w:hAnsi="Calibri" w:cs="Times New Roman"/>
                <w:sz w:val="20"/>
                <w:szCs w:val="20"/>
              </w:rPr>
            </w:pPr>
            <w:r w:rsidRPr="00606E89">
              <w:rPr>
                <w:rFonts w:ascii="Calibri" w:hAnsi="Calibri" w:cs="Times New Roman"/>
                <w:b/>
                <w:bCs/>
                <w:sz w:val="20"/>
                <w:szCs w:val="20"/>
              </w:rPr>
              <w:t>HIGHEST</w:t>
            </w: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Professor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Associate Professor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Assistant Professor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Instructor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r w:rsidR="00606E89" w:rsidRPr="00606E89" w:rsidTr="0072337C">
        <w:trPr>
          <w:cantSplit/>
          <w:jc w:val="center"/>
        </w:trPr>
        <w:tc>
          <w:tcPr>
            <w:tcW w:w="2425" w:type="dxa"/>
            <w:vAlign w:val="center"/>
          </w:tcPr>
          <w:p w:rsidR="00606E89" w:rsidRPr="00606E89" w:rsidRDefault="00606E89" w:rsidP="00606E89">
            <w:pPr>
              <w:rPr>
                <w:rFonts w:ascii="Calibri" w:hAnsi="Calibri" w:cs="Times New Roman"/>
                <w:sz w:val="20"/>
                <w:szCs w:val="20"/>
              </w:rPr>
            </w:pPr>
            <w:r w:rsidRPr="00606E89">
              <w:rPr>
                <w:rFonts w:ascii="Calibri" w:hAnsi="Calibri" w:cs="Times New Roman"/>
                <w:sz w:val="20"/>
                <w:szCs w:val="20"/>
              </w:rPr>
              <w:t>Other</w:t>
            </w:r>
          </w:p>
        </w:tc>
        <w:tc>
          <w:tcPr>
            <w:tcW w:w="1319"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c>
          <w:tcPr>
            <w:tcW w:w="1872" w:type="dxa"/>
            <w:vAlign w:val="center"/>
          </w:tcPr>
          <w:p w:rsidR="00606E89" w:rsidRPr="00606E89" w:rsidRDefault="00606E89" w:rsidP="00606E89">
            <w:pPr>
              <w:jc w:val="center"/>
              <w:rPr>
                <w:rFonts w:ascii="Calibri" w:hAnsi="Calibri" w:cs="Times New Roman"/>
                <w:sz w:val="20"/>
                <w:szCs w:val="20"/>
              </w:rPr>
            </w:pPr>
          </w:p>
        </w:tc>
      </w:tr>
    </w:tbl>
    <w:p w:rsidR="00606E89" w:rsidRPr="00606E89" w:rsidRDefault="00606E89" w:rsidP="00606E89">
      <w:pPr>
        <w:keepNext/>
        <w:outlineLvl w:val="0"/>
        <w:rPr>
          <w:bCs/>
          <w:sz w:val="20"/>
          <w:szCs w:val="20"/>
        </w:rPr>
      </w:pPr>
    </w:p>
    <w:p w:rsidR="00606E89" w:rsidRPr="00606E89" w:rsidRDefault="00606E89" w:rsidP="00606E89">
      <w:pPr>
        <w:rPr>
          <w:sz w:val="20"/>
          <w:szCs w:val="20"/>
        </w:rPr>
      </w:pPr>
    </w:p>
    <w:p w:rsidR="00606E89" w:rsidRDefault="00606E89" w:rsidP="00606E89">
      <w:pPr>
        <w:rPr>
          <w:sz w:val="20"/>
          <w:szCs w:val="20"/>
        </w:rPr>
        <w:sectPr w:rsidR="00606E89"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6E89" w:rsidRPr="0072337C" w:rsidRDefault="00606E89" w:rsidP="0072337C">
      <w:pPr>
        <w:pStyle w:val="Heading1"/>
        <w:rPr>
          <w:b/>
          <w:u w:val="single"/>
        </w:rPr>
      </w:pPr>
      <w:bookmarkStart w:id="199" w:name="_Toc444279167"/>
      <w:bookmarkStart w:id="200" w:name="_Toc458860960"/>
      <w:r w:rsidRPr="0072337C">
        <w:rPr>
          <w:b/>
          <w:u w:val="single"/>
        </w:rPr>
        <w:lastRenderedPageBreak/>
        <w:t>Principle A7.2: Facilities Supporting Accounting Programs</w:t>
      </w:r>
      <w:bookmarkEnd w:id="199"/>
      <w:bookmarkEnd w:id="200"/>
    </w:p>
    <w:p w:rsidR="00606E89" w:rsidRPr="00606E89" w:rsidRDefault="00606E89" w:rsidP="00606E89">
      <w:pPr>
        <w:jc w:val="both"/>
        <w:rPr>
          <w:b/>
          <w:bCs/>
          <w:color w:val="000000"/>
          <w:sz w:val="20"/>
          <w:szCs w:val="20"/>
        </w:rPr>
      </w:pPr>
    </w:p>
    <w:p w:rsidR="00606E89" w:rsidRPr="00606E89" w:rsidRDefault="00606E89" w:rsidP="00606E89">
      <w:pPr>
        <w:pBdr>
          <w:top w:val="single" w:sz="4" w:space="5" w:color="auto"/>
          <w:left w:val="single" w:sz="4" w:space="7" w:color="auto"/>
          <w:bottom w:val="single" w:sz="4" w:space="5" w:color="auto"/>
          <w:right w:val="single" w:sz="4" w:space="7" w:color="auto"/>
        </w:pBdr>
        <w:ind w:left="180"/>
        <w:rPr>
          <w:b/>
          <w:bCs/>
          <w:sz w:val="20"/>
          <w:szCs w:val="20"/>
        </w:rPr>
      </w:pPr>
      <w:r w:rsidRPr="00606E89">
        <w:rPr>
          <w:b/>
          <w:bCs/>
          <w:color w:val="000000"/>
          <w:sz w:val="20"/>
          <w:szCs w:val="20"/>
        </w:rPr>
        <w:t>Excellence in accounting education requires the physical facilities available to the academic accounting unit to be of sufficient quality to support a high-quality learning environment for its accounting programs</w:t>
      </w:r>
      <w:r w:rsidRPr="00606E89">
        <w:rPr>
          <w:b/>
          <w:bCs/>
          <w:sz w:val="20"/>
          <w:szCs w:val="20"/>
        </w:rPr>
        <w:t xml:space="preserve">. </w:t>
      </w:r>
    </w:p>
    <w:p w:rsidR="00606E89" w:rsidRPr="00606E89" w:rsidRDefault="00606E89" w:rsidP="00606E89">
      <w:pPr>
        <w:rPr>
          <w:sz w:val="20"/>
          <w:szCs w:val="20"/>
        </w:rPr>
      </w:pPr>
    </w:p>
    <w:p w:rsidR="00606E89" w:rsidRPr="00606E89" w:rsidRDefault="00606E89" w:rsidP="004A7FB0">
      <w:pPr>
        <w:numPr>
          <w:ilvl w:val="0"/>
          <w:numId w:val="99"/>
        </w:numPr>
        <w:ind w:left="360"/>
        <w:rPr>
          <w:i/>
          <w:sz w:val="20"/>
          <w:szCs w:val="20"/>
        </w:rPr>
      </w:pPr>
      <w:r w:rsidRPr="00606E89">
        <w:rPr>
          <w:i/>
          <w:sz w:val="20"/>
          <w:szCs w:val="20"/>
        </w:rPr>
        <w:t>Describe the physical facilities, such as classrooms, computer laboratories, faculty offices, and other physical spaces that are available to accounting students and faculty. This description should also address any plans for renovation of space or construction of new facilities associated with the accounting programs.</w:t>
      </w:r>
    </w:p>
    <w:p w:rsidR="00606E89" w:rsidRDefault="00606E89" w:rsidP="00606E89">
      <w:pPr>
        <w:ind w:left="360"/>
        <w:rPr>
          <w:sz w:val="20"/>
          <w:szCs w:val="20"/>
        </w:rPr>
      </w:pPr>
    </w:p>
    <w:p w:rsidR="00606E89" w:rsidRDefault="00606E89" w:rsidP="00606E89">
      <w:pPr>
        <w:ind w:left="360"/>
        <w:rPr>
          <w:sz w:val="20"/>
          <w:szCs w:val="20"/>
        </w:rPr>
      </w:pPr>
    </w:p>
    <w:p w:rsidR="00606E89" w:rsidRDefault="00606E89" w:rsidP="00606E89">
      <w:pPr>
        <w:ind w:left="360"/>
        <w:rPr>
          <w:sz w:val="20"/>
          <w:szCs w:val="20"/>
        </w:rPr>
      </w:pPr>
    </w:p>
    <w:p w:rsidR="00606E89" w:rsidRDefault="00606E89" w:rsidP="00606E89">
      <w:pPr>
        <w:ind w:left="360"/>
        <w:rPr>
          <w:sz w:val="20"/>
          <w:szCs w:val="20"/>
        </w:rPr>
      </w:pPr>
    </w:p>
    <w:p w:rsid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4A7FB0">
      <w:pPr>
        <w:numPr>
          <w:ilvl w:val="0"/>
          <w:numId w:val="99"/>
        </w:numPr>
        <w:ind w:left="360"/>
        <w:rPr>
          <w:i/>
          <w:sz w:val="20"/>
          <w:szCs w:val="20"/>
        </w:rPr>
      </w:pPr>
      <w:r w:rsidRPr="00606E89">
        <w:rPr>
          <w:i/>
          <w:sz w:val="20"/>
          <w:szCs w:val="20"/>
        </w:rPr>
        <w:t>Describe the extent to which the physical facilities available to the academic accounting unit support a high-quality teaching and learning environment for the unit’s faculty and students.</w:t>
      </w:r>
    </w:p>
    <w:p w:rsidR="00606E89" w:rsidRP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606E89">
      <w:pPr>
        <w:ind w:left="360"/>
        <w:rPr>
          <w:sz w:val="20"/>
          <w:szCs w:val="20"/>
        </w:rPr>
      </w:pPr>
    </w:p>
    <w:p w:rsidR="00606E89" w:rsidRPr="00606E89" w:rsidRDefault="00606E89" w:rsidP="00606E89">
      <w:pPr>
        <w:ind w:left="360"/>
        <w:rPr>
          <w:color w:val="000000"/>
          <w:sz w:val="20"/>
          <w:szCs w:val="20"/>
        </w:rPr>
      </w:pPr>
    </w:p>
    <w:p w:rsidR="00444F5B" w:rsidRPr="00444F5B" w:rsidRDefault="00444F5B" w:rsidP="00606E89">
      <w:pPr>
        <w:ind w:left="360"/>
        <w:rPr>
          <w:sz w:val="20"/>
          <w:szCs w:val="20"/>
        </w:rPr>
      </w:pPr>
    </w:p>
    <w:p w:rsidR="00444F5B" w:rsidRDefault="00444F5B" w:rsidP="00606E89">
      <w:pPr>
        <w:ind w:left="360"/>
        <w:rPr>
          <w:color w:val="000000"/>
          <w:sz w:val="20"/>
          <w:szCs w:val="20"/>
        </w:rPr>
      </w:pPr>
    </w:p>
    <w:p w:rsidR="00606E89" w:rsidRDefault="00606E89" w:rsidP="00606E89">
      <w:pPr>
        <w:ind w:left="360"/>
        <w:rPr>
          <w:color w:val="000000"/>
          <w:sz w:val="20"/>
          <w:szCs w:val="20"/>
        </w:rPr>
      </w:pPr>
    </w:p>
    <w:p w:rsidR="00606E89" w:rsidRDefault="00606E89" w:rsidP="00606E89">
      <w:pPr>
        <w:ind w:left="360"/>
        <w:rPr>
          <w:color w:val="000000"/>
          <w:sz w:val="20"/>
          <w:szCs w:val="20"/>
        </w:rPr>
        <w:sectPr w:rsidR="00606E89"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06E89" w:rsidRPr="0072337C" w:rsidRDefault="00606E89" w:rsidP="0072337C">
      <w:pPr>
        <w:pStyle w:val="Heading1"/>
        <w:rPr>
          <w:b/>
          <w:u w:val="single"/>
        </w:rPr>
      </w:pPr>
      <w:bookmarkStart w:id="201" w:name="_Toc444279168"/>
      <w:bookmarkStart w:id="202" w:name="_Toc458860961"/>
      <w:r w:rsidRPr="0072337C">
        <w:rPr>
          <w:b/>
          <w:u w:val="single"/>
        </w:rPr>
        <w:lastRenderedPageBreak/>
        <w:t>Principle A7.3: Learning Resources Supporting Accounting Programs</w:t>
      </w:r>
      <w:bookmarkEnd w:id="201"/>
      <w:bookmarkEnd w:id="202"/>
    </w:p>
    <w:p w:rsidR="00606E89" w:rsidRPr="00606E89" w:rsidRDefault="00606E89" w:rsidP="00606E89">
      <w:pPr>
        <w:jc w:val="both"/>
        <w:rPr>
          <w:b/>
          <w:bCs/>
          <w:color w:val="000000"/>
          <w:sz w:val="20"/>
          <w:szCs w:val="20"/>
        </w:rPr>
      </w:pPr>
    </w:p>
    <w:p w:rsidR="00606E89" w:rsidRPr="00606E89" w:rsidRDefault="00606E89" w:rsidP="00606E89">
      <w:pPr>
        <w:pBdr>
          <w:top w:val="single" w:sz="4" w:space="5" w:color="auto"/>
          <w:left w:val="single" w:sz="4" w:space="7" w:color="auto"/>
          <w:bottom w:val="single" w:sz="4" w:space="5" w:color="auto"/>
          <w:right w:val="single" w:sz="4" w:space="7" w:color="auto"/>
        </w:pBdr>
        <w:ind w:left="180"/>
        <w:rPr>
          <w:b/>
          <w:bCs/>
          <w:sz w:val="20"/>
          <w:szCs w:val="20"/>
        </w:rPr>
      </w:pPr>
      <w:r w:rsidRPr="00606E89">
        <w:rPr>
          <w:b/>
          <w:bCs/>
          <w:color w:val="000000"/>
          <w:sz w:val="20"/>
          <w:szCs w:val="20"/>
        </w:rPr>
        <w:t>Excellence in accounting education requires a comprehensive library and other necessary learning resources to be available to accounting students and faculty</w:t>
      </w:r>
      <w:r w:rsidRPr="00606E89">
        <w:rPr>
          <w:b/>
          <w:bCs/>
          <w:sz w:val="20"/>
          <w:szCs w:val="20"/>
        </w:rPr>
        <w:t xml:space="preserve">. </w:t>
      </w:r>
    </w:p>
    <w:p w:rsidR="00606E89" w:rsidRPr="00606E89" w:rsidRDefault="00606E89" w:rsidP="00606E89">
      <w:pPr>
        <w:rPr>
          <w:sz w:val="20"/>
          <w:szCs w:val="20"/>
        </w:rPr>
      </w:pPr>
    </w:p>
    <w:p w:rsidR="00606E89" w:rsidRPr="00606E89" w:rsidRDefault="00606E89" w:rsidP="004A7FB0">
      <w:pPr>
        <w:numPr>
          <w:ilvl w:val="0"/>
          <w:numId w:val="6"/>
        </w:numPr>
        <w:tabs>
          <w:tab w:val="center" w:pos="2880"/>
          <w:tab w:val="center" w:pos="4005"/>
          <w:tab w:val="center" w:pos="4950"/>
          <w:tab w:val="center" w:pos="6030"/>
          <w:tab w:val="center" w:pos="7560"/>
        </w:tabs>
        <w:rPr>
          <w:i/>
          <w:iCs/>
          <w:sz w:val="20"/>
          <w:szCs w:val="20"/>
        </w:rPr>
      </w:pPr>
      <w:r w:rsidRPr="00606E89">
        <w:rPr>
          <w:i/>
          <w:iCs/>
          <w:sz w:val="20"/>
          <w:szCs w:val="20"/>
        </w:rPr>
        <w:t>Provide a listing of the accounting-related journals, periodicals, databases, and other learning resources available to accounting students and faculty.</w:t>
      </w: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Default="00606E89" w:rsidP="00606E89">
      <w:pPr>
        <w:tabs>
          <w:tab w:val="center" w:pos="2880"/>
          <w:tab w:val="center" w:pos="4005"/>
          <w:tab w:val="center" w:pos="4950"/>
          <w:tab w:val="center" w:pos="6030"/>
          <w:tab w:val="center" w:pos="7560"/>
        </w:tabs>
        <w:ind w:left="360"/>
        <w:rPr>
          <w:iCs/>
          <w:sz w:val="20"/>
          <w:szCs w:val="20"/>
        </w:rPr>
      </w:pPr>
    </w:p>
    <w:p w:rsidR="00606E89" w:rsidRPr="00606E89" w:rsidRDefault="00606E89" w:rsidP="00606E89">
      <w:pPr>
        <w:tabs>
          <w:tab w:val="center" w:pos="2880"/>
          <w:tab w:val="center" w:pos="4005"/>
          <w:tab w:val="center" w:pos="4950"/>
          <w:tab w:val="center" w:pos="6030"/>
          <w:tab w:val="center" w:pos="7560"/>
        </w:tabs>
        <w:ind w:left="360"/>
        <w:rPr>
          <w:iCs/>
          <w:sz w:val="20"/>
          <w:szCs w:val="20"/>
        </w:rPr>
      </w:pPr>
    </w:p>
    <w:p w:rsidR="00606E89" w:rsidRPr="00606E89" w:rsidRDefault="00606E89" w:rsidP="004A7FB0">
      <w:pPr>
        <w:numPr>
          <w:ilvl w:val="0"/>
          <w:numId w:val="6"/>
        </w:numPr>
        <w:tabs>
          <w:tab w:val="center" w:pos="2880"/>
          <w:tab w:val="center" w:pos="4005"/>
          <w:tab w:val="center" w:pos="4950"/>
          <w:tab w:val="center" w:pos="6030"/>
          <w:tab w:val="center" w:pos="7560"/>
        </w:tabs>
        <w:rPr>
          <w:i/>
          <w:iCs/>
          <w:sz w:val="20"/>
          <w:szCs w:val="20"/>
        </w:rPr>
      </w:pPr>
      <w:r w:rsidRPr="00606E89">
        <w:rPr>
          <w:i/>
          <w:iCs/>
          <w:sz w:val="20"/>
          <w:szCs w:val="20"/>
        </w:rPr>
        <w:t>Describe the ways in which the library supports the accounting programs offered by the academic accounting unit. This description should address the following areas:</w:t>
      </w:r>
    </w:p>
    <w:p w:rsidR="00606E89" w:rsidRPr="00606E89" w:rsidRDefault="00606E89" w:rsidP="00606E89">
      <w:pPr>
        <w:tabs>
          <w:tab w:val="center" w:pos="2880"/>
          <w:tab w:val="center" w:pos="4005"/>
          <w:tab w:val="center" w:pos="4950"/>
          <w:tab w:val="center" w:pos="6030"/>
          <w:tab w:val="center" w:pos="7560"/>
        </w:tabs>
        <w:rPr>
          <w:iCs/>
          <w:sz w:val="20"/>
          <w:szCs w:val="20"/>
        </w:rPr>
      </w:pPr>
    </w:p>
    <w:p w:rsidR="00606E89" w:rsidRPr="00606E89" w:rsidRDefault="00606E89" w:rsidP="004A7FB0">
      <w:pPr>
        <w:numPr>
          <w:ilvl w:val="1"/>
          <w:numId w:val="6"/>
        </w:numPr>
        <w:ind w:left="720"/>
        <w:rPr>
          <w:i/>
          <w:iCs/>
          <w:sz w:val="20"/>
          <w:szCs w:val="20"/>
        </w:rPr>
      </w:pPr>
      <w:r w:rsidRPr="00606E89">
        <w:rPr>
          <w:i/>
          <w:iCs/>
          <w:sz w:val="20"/>
          <w:szCs w:val="20"/>
        </w:rPr>
        <w:t>Support for accounting faculty</w:t>
      </w:r>
    </w:p>
    <w:p w:rsidR="00606E89" w:rsidRDefault="00606E89" w:rsidP="00606E89">
      <w:pPr>
        <w:ind w:left="720"/>
        <w:rPr>
          <w:iCs/>
          <w:sz w:val="20"/>
          <w:szCs w:val="20"/>
        </w:rPr>
      </w:pPr>
    </w:p>
    <w:p w:rsidR="006579FB" w:rsidRDefault="006579FB" w:rsidP="00606E89">
      <w:pPr>
        <w:ind w:left="720"/>
        <w:rPr>
          <w:iCs/>
          <w:sz w:val="20"/>
          <w:szCs w:val="20"/>
        </w:rPr>
      </w:pPr>
    </w:p>
    <w:p w:rsidR="006579FB" w:rsidRDefault="006579FB" w:rsidP="00606E89">
      <w:pPr>
        <w:ind w:left="720"/>
        <w:rPr>
          <w:iCs/>
          <w:sz w:val="20"/>
          <w:szCs w:val="20"/>
        </w:rPr>
      </w:pPr>
    </w:p>
    <w:p w:rsidR="006579FB" w:rsidRDefault="006579FB" w:rsidP="00606E89">
      <w:pPr>
        <w:ind w:left="720"/>
        <w:rPr>
          <w:iCs/>
          <w:sz w:val="20"/>
          <w:szCs w:val="20"/>
        </w:rPr>
      </w:pPr>
    </w:p>
    <w:p w:rsidR="006579FB" w:rsidRDefault="006579FB" w:rsidP="00606E89">
      <w:pPr>
        <w:ind w:left="720"/>
        <w:rPr>
          <w:iCs/>
          <w:sz w:val="20"/>
          <w:szCs w:val="20"/>
        </w:rPr>
      </w:pPr>
    </w:p>
    <w:p w:rsidR="006579FB" w:rsidRPr="00606E89" w:rsidRDefault="006579FB" w:rsidP="00606E89">
      <w:pPr>
        <w:ind w:left="720"/>
        <w:rPr>
          <w:iCs/>
          <w:sz w:val="20"/>
          <w:szCs w:val="20"/>
        </w:rPr>
      </w:pPr>
    </w:p>
    <w:p w:rsidR="00606E89" w:rsidRPr="00606E89" w:rsidRDefault="00606E89" w:rsidP="004A7FB0">
      <w:pPr>
        <w:numPr>
          <w:ilvl w:val="1"/>
          <w:numId w:val="6"/>
        </w:numPr>
        <w:ind w:left="720"/>
        <w:rPr>
          <w:i/>
          <w:iCs/>
          <w:sz w:val="20"/>
          <w:szCs w:val="20"/>
        </w:rPr>
      </w:pPr>
      <w:r w:rsidRPr="00606E89">
        <w:rPr>
          <w:i/>
          <w:iCs/>
          <w:sz w:val="20"/>
          <w:szCs w:val="20"/>
        </w:rPr>
        <w:t>Support for accounting students</w:t>
      </w:r>
    </w:p>
    <w:p w:rsidR="00606E89" w:rsidRDefault="00606E89"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06E89" w:rsidRDefault="006579FB" w:rsidP="006579FB">
      <w:pPr>
        <w:ind w:left="720"/>
        <w:rPr>
          <w:iCs/>
          <w:sz w:val="20"/>
          <w:szCs w:val="20"/>
        </w:rPr>
      </w:pPr>
    </w:p>
    <w:p w:rsidR="00606E89" w:rsidRPr="00606E89" w:rsidRDefault="00606E89" w:rsidP="004A7FB0">
      <w:pPr>
        <w:numPr>
          <w:ilvl w:val="1"/>
          <w:numId w:val="6"/>
        </w:numPr>
        <w:ind w:left="720"/>
        <w:rPr>
          <w:i/>
          <w:iCs/>
          <w:sz w:val="20"/>
          <w:szCs w:val="20"/>
        </w:rPr>
      </w:pPr>
      <w:r w:rsidRPr="00606E89">
        <w:rPr>
          <w:i/>
          <w:iCs/>
          <w:sz w:val="20"/>
          <w:szCs w:val="20"/>
        </w:rPr>
        <w:t>Acquisitions program (including faculty consultation and review)</w:t>
      </w:r>
    </w:p>
    <w:p w:rsidR="00606E89" w:rsidRDefault="00606E89"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Pr="00606E89" w:rsidRDefault="006579FB" w:rsidP="006579FB">
      <w:pPr>
        <w:ind w:left="720"/>
        <w:rPr>
          <w:sz w:val="20"/>
          <w:szCs w:val="20"/>
        </w:rPr>
      </w:pPr>
    </w:p>
    <w:p w:rsidR="00606E89" w:rsidRPr="00606E89" w:rsidRDefault="00606E89" w:rsidP="004A7FB0">
      <w:pPr>
        <w:numPr>
          <w:ilvl w:val="0"/>
          <w:numId w:val="99"/>
        </w:numPr>
        <w:ind w:left="360"/>
        <w:rPr>
          <w:i/>
          <w:sz w:val="20"/>
          <w:szCs w:val="20"/>
        </w:rPr>
      </w:pPr>
      <w:r w:rsidRPr="00606E89">
        <w:rPr>
          <w:i/>
          <w:sz w:val="20"/>
          <w:szCs w:val="20"/>
        </w:rPr>
        <w:t>Describe the extent to which the learning resources available to the academic accounting unit are sufficient to support a high-quality teaching, learning, and scholarly environment for the unit’s faculty and students.</w:t>
      </w:r>
    </w:p>
    <w:p w:rsidR="00606E89" w:rsidRPr="00606E89" w:rsidRDefault="00606E89" w:rsidP="006579FB">
      <w:pPr>
        <w:ind w:left="360"/>
        <w:rPr>
          <w:sz w:val="20"/>
          <w:szCs w:val="20"/>
        </w:rPr>
      </w:pPr>
    </w:p>
    <w:p w:rsidR="00606E89" w:rsidRPr="00606E89" w:rsidRDefault="00606E89" w:rsidP="006579FB">
      <w:pPr>
        <w:ind w:left="360"/>
        <w:rPr>
          <w:sz w:val="20"/>
          <w:szCs w:val="20"/>
        </w:rPr>
      </w:pPr>
    </w:p>
    <w:p w:rsidR="00606E89" w:rsidRPr="00606E89" w:rsidRDefault="00606E89" w:rsidP="006579FB">
      <w:pPr>
        <w:ind w:left="360"/>
        <w:rPr>
          <w:color w:val="000000"/>
          <w:sz w:val="20"/>
          <w:szCs w:val="20"/>
        </w:rPr>
      </w:pPr>
    </w:p>
    <w:p w:rsidR="00606E89" w:rsidRPr="00444F5B" w:rsidRDefault="00606E89" w:rsidP="006579FB">
      <w:pPr>
        <w:ind w:left="360"/>
        <w:rPr>
          <w:color w:val="000000"/>
          <w:sz w:val="20"/>
          <w:szCs w:val="20"/>
        </w:rPr>
      </w:pPr>
    </w:p>
    <w:p w:rsidR="00987F20" w:rsidRPr="00444F5B" w:rsidRDefault="00987F20" w:rsidP="006579FB">
      <w:pPr>
        <w:ind w:left="360"/>
        <w:rPr>
          <w:sz w:val="20"/>
          <w:szCs w:val="20"/>
        </w:rPr>
      </w:pPr>
    </w:p>
    <w:p w:rsidR="00987F20" w:rsidRPr="00987F20" w:rsidRDefault="00987F20" w:rsidP="006579FB">
      <w:pPr>
        <w:ind w:left="360"/>
        <w:rPr>
          <w:sz w:val="20"/>
          <w:szCs w:val="20"/>
        </w:rPr>
      </w:pPr>
    </w:p>
    <w:p w:rsidR="00987F20" w:rsidRDefault="00987F20" w:rsidP="006579FB">
      <w:pPr>
        <w:ind w:left="360"/>
        <w:rPr>
          <w:color w:val="000000"/>
          <w:sz w:val="20"/>
          <w:szCs w:val="20"/>
        </w:rPr>
      </w:pPr>
    </w:p>
    <w:p w:rsidR="00987F20" w:rsidRDefault="00987F20" w:rsidP="006579FB">
      <w:pPr>
        <w:ind w:left="360"/>
        <w:rPr>
          <w:color w:val="000000"/>
          <w:sz w:val="20"/>
          <w:szCs w:val="20"/>
        </w:rPr>
      </w:pPr>
    </w:p>
    <w:p w:rsidR="006579FB" w:rsidRDefault="006579FB" w:rsidP="006579FB">
      <w:pPr>
        <w:ind w:left="360"/>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79FB" w:rsidRPr="0072337C" w:rsidRDefault="006579FB" w:rsidP="0072337C">
      <w:pPr>
        <w:pStyle w:val="Heading1"/>
        <w:rPr>
          <w:b/>
          <w:u w:val="single"/>
        </w:rPr>
      </w:pPr>
      <w:bookmarkStart w:id="203" w:name="_Toc444279169"/>
      <w:bookmarkStart w:id="204" w:name="_Toc458860962"/>
      <w:r w:rsidRPr="0072337C">
        <w:rPr>
          <w:b/>
          <w:u w:val="single"/>
        </w:rPr>
        <w:lastRenderedPageBreak/>
        <w:t>Principle A7.4: Technological Resources Supporting Accounting Programs</w:t>
      </w:r>
      <w:bookmarkEnd w:id="203"/>
      <w:bookmarkEnd w:id="204"/>
    </w:p>
    <w:p w:rsidR="006579FB" w:rsidRPr="006579FB" w:rsidRDefault="006579FB" w:rsidP="006579FB">
      <w:pPr>
        <w:jc w:val="both"/>
        <w:rPr>
          <w:b/>
          <w:bCs/>
          <w:color w:val="000000"/>
          <w:sz w:val="20"/>
          <w:szCs w:val="20"/>
        </w:rPr>
      </w:pPr>
    </w:p>
    <w:p w:rsidR="006579FB" w:rsidRPr="006579FB" w:rsidRDefault="006579FB" w:rsidP="006579FB">
      <w:pPr>
        <w:pBdr>
          <w:top w:val="single" w:sz="4" w:space="5" w:color="auto"/>
          <w:left w:val="single" w:sz="4" w:space="7" w:color="auto"/>
          <w:bottom w:val="single" w:sz="4" w:space="5" w:color="auto"/>
          <w:right w:val="single" w:sz="4" w:space="7" w:color="auto"/>
        </w:pBdr>
        <w:ind w:left="180"/>
        <w:rPr>
          <w:b/>
          <w:bCs/>
          <w:sz w:val="20"/>
          <w:szCs w:val="20"/>
        </w:rPr>
      </w:pPr>
      <w:r w:rsidRPr="006579FB">
        <w:rPr>
          <w:b/>
          <w:bCs/>
          <w:color w:val="000000"/>
          <w:sz w:val="20"/>
          <w:szCs w:val="20"/>
        </w:rPr>
        <w:t>Excellence in accounting education requires sufficient instructional and computing resources and support to be provided to accounting faculty and students</w:t>
      </w:r>
      <w:r w:rsidRPr="006579FB">
        <w:rPr>
          <w:b/>
          <w:bCs/>
          <w:sz w:val="20"/>
          <w:szCs w:val="20"/>
        </w:rPr>
        <w:t xml:space="preserve">. </w:t>
      </w:r>
    </w:p>
    <w:p w:rsidR="006579FB" w:rsidRPr="006579FB" w:rsidRDefault="006579FB" w:rsidP="006579FB">
      <w:pPr>
        <w:rPr>
          <w:sz w:val="20"/>
          <w:szCs w:val="20"/>
        </w:rPr>
      </w:pPr>
    </w:p>
    <w:p w:rsidR="006579FB" w:rsidRPr="006579FB" w:rsidRDefault="006579FB" w:rsidP="004A7FB0">
      <w:pPr>
        <w:numPr>
          <w:ilvl w:val="0"/>
          <w:numId w:val="101"/>
        </w:numPr>
        <w:ind w:left="360"/>
        <w:rPr>
          <w:i/>
          <w:iCs/>
          <w:sz w:val="20"/>
          <w:szCs w:val="20"/>
        </w:rPr>
      </w:pPr>
      <w:r w:rsidRPr="006579FB">
        <w:rPr>
          <w:i/>
          <w:iCs/>
          <w:sz w:val="20"/>
          <w:szCs w:val="20"/>
        </w:rPr>
        <w:t>Describe the instructional and educational technology and support available to accounting faculty and students. This description should address the following areas:</w:t>
      </w:r>
    </w:p>
    <w:p w:rsidR="006579FB" w:rsidRPr="006579FB" w:rsidRDefault="006579FB" w:rsidP="006579FB">
      <w:pPr>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(hardware and software) available in the classrooms used by the academic accounting unit</w:t>
      </w: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579FB" w:rsidRDefault="006579FB" w:rsidP="006579FB">
      <w:pPr>
        <w:ind w:left="720"/>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(hardware and software) available to accounting students in computer laboratories and libraries</w:t>
      </w: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579FB" w:rsidRDefault="006579FB" w:rsidP="006579FB">
      <w:pPr>
        <w:ind w:left="720"/>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(hardware and software) available to accounting faculty in their offices</w:t>
      </w: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Default="006579FB" w:rsidP="006579FB">
      <w:pPr>
        <w:ind w:left="720"/>
        <w:rPr>
          <w:iCs/>
          <w:sz w:val="20"/>
          <w:szCs w:val="20"/>
        </w:rPr>
      </w:pPr>
    </w:p>
    <w:p w:rsidR="006579FB" w:rsidRPr="006579FB" w:rsidRDefault="006579FB" w:rsidP="006579FB">
      <w:pPr>
        <w:ind w:left="720"/>
        <w:rPr>
          <w:iCs/>
          <w:sz w:val="20"/>
          <w:szCs w:val="20"/>
        </w:rPr>
      </w:pPr>
    </w:p>
    <w:p w:rsidR="006579FB" w:rsidRPr="006579FB" w:rsidRDefault="006579FB" w:rsidP="004A7FB0">
      <w:pPr>
        <w:numPr>
          <w:ilvl w:val="0"/>
          <w:numId w:val="100"/>
        </w:numPr>
        <w:ind w:left="720"/>
        <w:rPr>
          <w:i/>
          <w:iCs/>
          <w:sz w:val="20"/>
          <w:szCs w:val="20"/>
        </w:rPr>
      </w:pPr>
      <w:r w:rsidRPr="006579FB">
        <w:rPr>
          <w:i/>
          <w:iCs/>
          <w:sz w:val="20"/>
          <w:szCs w:val="20"/>
        </w:rPr>
        <w:t>Technology support available to accounting students and faculty</w:t>
      </w: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Default="006579FB" w:rsidP="006579FB">
      <w:pPr>
        <w:ind w:left="720"/>
        <w:rPr>
          <w:sz w:val="20"/>
          <w:szCs w:val="20"/>
        </w:rPr>
      </w:pPr>
    </w:p>
    <w:p w:rsidR="006579FB" w:rsidRPr="006579FB" w:rsidRDefault="006579FB" w:rsidP="006579FB">
      <w:pPr>
        <w:ind w:left="720"/>
        <w:rPr>
          <w:sz w:val="20"/>
          <w:szCs w:val="20"/>
        </w:rPr>
      </w:pPr>
    </w:p>
    <w:p w:rsidR="006579FB" w:rsidRPr="006579FB" w:rsidRDefault="006579FB" w:rsidP="004A7FB0">
      <w:pPr>
        <w:numPr>
          <w:ilvl w:val="0"/>
          <w:numId w:val="102"/>
        </w:numPr>
        <w:ind w:left="360"/>
        <w:rPr>
          <w:i/>
          <w:sz w:val="20"/>
          <w:szCs w:val="20"/>
        </w:rPr>
      </w:pPr>
      <w:r w:rsidRPr="006579FB">
        <w:rPr>
          <w:i/>
          <w:sz w:val="20"/>
          <w:szCs w:val="20"/>
        </w:rPr>
        <w:t>Describe the extent to which the technological resources available to the academic accounting unit are sufficient to support a high-quality teaching, learning, and scholarly environment for the unit’s faculty and students.</w:t>
      </w:r>
    </w:p>
    <w:p w:rsidR="006579FB" w:rsidRDefault="006579FB" w:rsidP="006579FB">
      <w:pPr>
        <w:ind w:left="360"/>
        <w:rPr>
          <w:sz w:val="20"/>
          <w:szCs w:val="20"/>
        </w:rPr>
      </w:pPr>
    </w:p>
    <w:p w:rsidR="006579FB" w:rsidRDefault="006579FB" w:rsidP="006579FB">
      <w:pPr>
        <w:ind w:left="360"/>
        <w:rPr>
          <w:sz w:val="20"/>
          <w:szCs w:val="20"/>
        </w:rPr>
      </w:pPr>
    </w:p>
    <w:p w:rsidR="006579FB" w:rsidRPr="006579FB" w:rsidRDefault="006579FB" w:rsidP="006579FB">
      <w:pPr>
        <w:ind w:left="360"/>
        <w:rPr>
          <w:sz w:val="20"/>
          <w:szCs w:val="20"/>
        </w:rPr>
      </w:pPr>
    </w:p>
    <w:p w:rsidR="006579FB" w:rsidRPr="006579FB" w:rsidRDefault="006579FB" w:rsidP="006579FB">
      <w:pPr>
        <w:ind w:left="360"/>
        <w:rPr>
          <w:sz w:val="20"/>
          <w:szCs w:val="20"/>
        </w:rPr>
      </w:pPr>
    </w:p>
    <w:p w:rsidR="006579FB" w:rsidRPr="006579FB" w:rsidRDefault="006579FB" w:rsidP="006579FB">
      <w:pPr>
        <w:ind w:left="360"/>
        <w:rPr>
          <w:color w:val="000000"/>
          <w:sz w:val="20"/>
          <w:szCs w:val="20"/>
        </w:rPr>
      </w:pPr>
    </w:p>
    <w:p w:rsidR="00987F20" w:rsidRDefault="00987F20"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79FB" w:rsidRPr="0072337C" w:rsidRDefault="006579FB" w:rsidP="0072337C">
      <w:pPr>
        <w:pStyle w:val="Heading1"/>
        <w:rPr>
          <w:b/>
          <w:u w:val="single"/>
        </w:rPr>
      </w:pPr>
      <w:bookmarkStart w:id="205" w:name="_Toc444279170"/>
      <w:bookmarkStart w:id="206" w:name="_Toc458860963"/>
      <w:r w:rsidRPr="0072337C">
        <w:rPr>
          <w:b/>
          <w:u w:val="single"/>
        </w:rPr>
        <w:lastRenderedPageBreak/>
        <w:t>Principle A7.5: Other Instructional Locations</w:t>
      </w:r>
      <w:bookmarkEnd w:id="205"/>
      <w:bookmarkEnd w:id="206"/>
    </w:p>
    <w:p w:rsidR="006579FB" w:rsidRPr="006579FB" w:rsidRDefault="006579FB" w:rsidP="006579FB">
      <w:pPr>
        <w:jc w:val="both"/>
        <w:rPr>
          <w:b/>
          <w:bCs/>
          <w:color w:val="000000"/>
          <w:sz w:val="20"/>
          <w:szCs w:val="20"/>
        </w:rPr>
      </w:pPr>
    </w:p>
    <w:p w:rsidR="006579FB" w:rsidRPr="006579FB" w:rsidRDefault="006579FB" w:rsidP="006579FB">
      <w:pPr>
        <w:pBdr>
          <w:top w:val="single" w:sz="4" w:space="5" w:color="auto"/>
          <w:left w:val="single" w:sz="4" w:space="7" w:color="auto"/>
          <w:bottom w:val="single" w:sz="4" w:space="5" w:color="auto"/>
          <w:right w:val="single" w:sz="4" w:space="7" w:color="auto"/>
        </w:pBdr>
        <w:ind w:left="180"/>
        <w:rPr>
          <w:b/>
          <w:bCs/>
          <w:sz w:val="20"/>
          <w:szCs w:val="20"/>
        </w:rPr>
      </w:pPr>
      <w:r w:rsidRPr="006579FB">
        <w:rPr>
          <w:b/>
          <w:bCs/>
          <w:color w:val="000000"/>
          <w:sz w:val="20"/>
          <w:szCs w:val="20"/>
        </w:rPr>
        <w:t>Excellence in accounting education requires adequate resources to be available at all branch campuses, educational locations, and instructional sites at which accounting programs are offered.</w:t>
      </w:r>
    </w:p>
    <w:p w:rsidR="006579FB" w:rsidRPr="006579FB" w:rsidRDefault="006579FB" w:rsidP="006579FB">
      <w:pPr>
        <w:rPr>
          <w:sz w:val="20"/>
          <w:szCs w:val="20"/>
        </w:rPr>
      </w:pPr>
    </w:p>
    <w:p w:rsidR="006579FB" w:rsidRPr="006579FB" w:rsidRDefault="006579FB" w:rsidP="004A7FB0">
      <w:pPr>
        <w:numPr>
          <w:ilvl w:val="0"/>
          <w:numId w:val="7"/>
        </w:numPr>
        <w:autoSpaceDE w:val="0"/>
        <w:autoSpaceDN w:val="0"/>
        <w:adjustRightInd w:val="0"/>
        <w:rPr>
          <w:i/>
          <w:iCs/>
          <w:sz w:val="20"/>
          <w:szCs w:val="20"/>
        </w:rPr>
      </w:pPr>
      <w:r w:rsidRPr="006579FB">
        <w:rPr>
          <w:i/>
          <w:iCs/>
          <w:sz w:val="20"/>
          <w:szCs w:val="20"/>
        </w:rPr>
        <w:t>If the accounting programs included in the accreditation review are offered at branch campuses, educational locations, or instructional sites other than the main campus/location</w:t>
      </w:r>
      <w:r>
        <w:rPr>
          <w:i/>
          <w:iCs/>
          <w:sz w:val="20"/>
          <w:szCs w:val="20"/>
        </w:rPr>
        <w:t>/site</w:t>
      </w:r>
      <w:r w:rsidRPr="006579FB">
        <w:rPr>
          <w:i/>
          <w:iCs/>
          <w:sz w:val="20"/>
          <w:szCs w:val="20"/>
        </w:rPr>
        <w:t xml:space="preserve">, describe the resources that are available at each </w:t>
      </w:r>
      <w:r>
        <w:rPr>
          <w:i/>
          <w:iCs/>
          <w:sz w:val="20"/>
          <w:szCs w:val="20"/>
        </w:rPr>
        <w:t>campus/</w:t>
      </w:r>
      <w:r w:rsidRPr="006579FB">
        <w:rPr>
          <w:i/>
          <w:iCs/>
          <w:sz w:val="20"/>
          <w:szCs w:val="20"/>
        </w:rPr>
        <w:t>location</w:t>
      </w:r>
      <w:r>
        <w:rPr>
          <w:i/>
          <w:iCs/>
          <w:sz w:val="20"/>
          <w:szCs w:val="20"/>
        </w:rPr>
        <w:t>/site</w:t>
      </w:r>
      <w:r w:rsidRPr="006579FB">
        <w:rPr>
          <w:i/>
          <w:iCs/>
          <w:sz w:val="20"/>
          <w:szCs w:val="20"/>
        </w:rPr>
        <w:t>. This description should address the following areas:</w:t>
      </w:r>
    </w:p>
    <w:p w:rsidR="006579FB" w:rsidRPr="006579FB" w:rsidRDefault="006579FB" w:rsidP="006579FB">
      <w:pPr>
        <w:autoSpaceDE w:val="0"/>
        <w:autoSpaceDN w:val="0"/>
        <w:adjustRightInd w:val="0"/>
        <w:ind w:left="360"/>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Faculty and other human resources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Financial resources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Facilities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Learning resources</w:t>
      </w: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Default="006579FB" w:rsidP="006579FB">
      <w:pPr>
        <w:autoSpaceDE w:val="0"/>
        <w:autoSpaceDN w:val="0"/>
        <w:adjustRightInd w:val="0"/>
        <w:ind w:left="720"/>
        <w:jc w:val="both"/>
        <w:rPr>
          <w:iCs/>
          <w:sz w:val="20"/>
          <w:szCs w:val="20"/>
        </w:rPr>
      </w:pPr>
    </w:p>
    <w:p w:rsidR="006579FB" w:rsidRPr="006579FB" w:rsidRDefault="006579FB" w:rsidP="006579FB">
      <w:pPr>
        <w:autoSpaceDE w:val="0"/>
        <w:autoSpaceDN w:val="0"/>
        <w:adjustRightInd w:val="0"/>
        <w:ind w:left="720"/>
        <w:jc w:val="both"/>
        <w:rPr>
          <w:iCs/>
          <w:sz w:val="20"/>
          <w:szCs w:val="20"/>
        </w:rPr>
      </w:pPr>
    </w:p>
    <w:p w:rsidR="006579FB" w:rsidRPr="006579FB" w:rsidRDefault="006579FB" w:rsidP="004A7FB0">
      <w:pPr>
        <w:numPr>
          <w:ilvl w:val="1"/>
          <w:numId w:val="7"/>
        </w:numPr>
        <w:autoSpaceDE w:val="0"/>
        <w:autoSpaceDN w:val="0"/>
        <w:adjustRightInd w:val="0"/>
        <w:ind w:left="720"/>
        <w:jc w:val="both"/>
        <w:rPr>
          <w:i/>
          <w:iCs/>
          <w:sz w:val="20"/>
          <w:szCs w:val="20"/>
        </w:rPr>
      </w:pPr>
      <w:r w:rsidRPr="006579FB">
        <w:rPr>
          <w:i/>
          <w:iCs/>
          <w:sz w:val="20"/>
          <w:szCs w:val="20"/>
        </w:rPr>
        <w:t>Technological resources</w:t>
      </w: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Default="006579FB" w:rsidP="006579FB">
      <w:pPr>
        <w:autoSpaceDE w:val="0"/>
        <w:autoSpaceDN w:val="0"/>
        <w:adjustRightInd w:val="0"/>
        <w:ind w:left="720"/>
        <w:rPr>
          <w:iCs/>
          <w:sz w:val="20"/>
          <w:szCs w:val="20"/>
        </w:rPr>
      </w:pPr>
    </w:p>
    <w:p w:rsidR="006579FB" w:rsidRPr="006579FB" w:rsidRDefault="006579FB" w:rsidP="006579FB">
      <w:pPr>
        <w:autoSpaceDE w:val="0"/>
        <w:autoSpaceDN w:val="0"/>
        <w:adjustRightInd w:val="0"/>
        <w:ind w:left="720"/>
        <w:rPr>
          <w:iCs/>
          <w:sz w:val="20"/>
          <w:szCs w:val="20"/>
        </w:rPr>
      </w:pPr>
    </w:p>
    <w:p w:rsidR="006579FB" w:rsidRPr="006579FB" w:rsidRDefault="006579FB" w:rsidP="004A7FB0">
      <w:pPr>
        <w:numPr>
          <w:ilvl w:val="0"/>
          <w:numId w:val="7"/>
        </w:numPr>
        <w:autoSpaceDE w:val="0"/>
        <w:autoSpaceDN w:val="0"/>
        <w:adjustRightInd w:val="0"/>
        <w:rPr>
          <w:i/>
          <w:iCs/>
          <w:sz w:val="20"/>
          <w:szCs w:val="20"/>
        </w:rPr>
      </w:pPr>
      <w:r w:rsidRPr="006579FB">
        <w:rPr>
          <w:i/>
          <w:iCs/>
          <w:sz w:val="20"/>
          <w:szCs w:val="20"/>
        </w:rPr>
        <w:t>Describe the ways in which the academic accounting unit ensures consistent quality across all branch campuses, educational locations, and instructional sites at which the accounting programs are offered.</w:t>
      </w: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Default="006579FB" w:rsidP="006579FB">
      <w:pPr>
        <w:autoSpaceDE w:val="0"/>
        <w:autoSpaceDN w:val="0"/>
        <w:adjustRightInd w:val="0"/>
        <w:ind w:left="360"/>
        <w:rPr>
          <w:iCs/>
          <w:sz w:val="20"/>
          <w:szCs w:val="20"/>
        </w:rPr>
      </w:pPr>
    </w:p>
    <w:p w:rsidR="006579FB" w:rsidRPr="006579FB" w:rsidRDefault="006579FB" w:rsidP="006579FB">
      <w:pPr>
        <w:autoSpaceDE w:val="0"/>
        <w:autoSpaceDN w:val="0"/>
        <w:adjustRightInd w:val="0"/>
        <w:ind w:left="360"/>
        <w:rPr>
          <w:iCs/>
          <w:sz w:val="20"/>
          <w:szCs w:val="20"/>
        </w:rPr>
      </w:pPr>
    </w:p>
    <w:p w:rsidR="006579FB" w:rsidRPr="006579FB" w:rsidRDefault="006579FB" w:rsidP="004A7FB0">
      <w:pPr>
        <w:numPr>
          <w:ilvl w:val="0"/>
          <w:numId w:val="7"/>
        </w:numPr>
        <w:rPr>
          <w:i/>
          <w:sz w:val="20"/>
          <w:szCs w:val="20"/>
        </w:rPr>
      </w:pPr>
      <w:r w:rsidRPr="006579FB">
        <w:rPr>
          <w:i/>
          <w:sz w:val="20"/>
          <w:szCs w:val="20"/>
        </w:rPr>
        <w:lastRenderedPageBreak/>
        <w:t xml:space="preserve">Describe the extent to which the resources available </w:t>
      </w:r>
      <w:r w:rsidRPr="006579FB">
        <w:rPr>
          <w:i/>
          <w:iCs/>
          <w:sz w:val="20"/>
          <w:szCs w:val="20"/>
        </w:rPr>
        <w:t>at branch campuses, other educational locations, or other instructional sites</w:t>
      </w:r>
      <w:r w:rsidRPr="006579FB">
        <w:rPr>
          <w:i/>
          <w:sz w:val="20"/>
          <w:szCs w:val="20"/>
        </w:rPr>
        <w:t xml:space="preserve"> are sufficient to support high-quality teaching, learning, and scholarly environments for the unit’s faculty and students at those campuses, locations, and sites.</w:t>
      </w:r>
    </w:p>
    <w:p w:rsidR="006579FB" w:rsidRPr="006579FB" w:rsidRDefault="006579FB" w:rsidP="006579FB">
      <w:pPr>
        <w:autoSpaceDE w:val="0"/>
        <w:autoSpaceDN w:val="0"/>
        <w:adjustRightInd w:val="0"/>
        <w:ind w:left="360"/>
        <w:rPr>
          <w:iCs/>
          <w:sz w:val="20"/>
          <w:szCs w:val="20"/>
        </w:rPr>
      </w:pPr>
    </w:p>
    <w:p w:rsidR="006579FB" w:rsidRPr="006579FB" w:rsidRDefault="006579FB" w:rsidP="006579FB">
      <w:pPr>
        <w:autoSpaceDE w:val="0"/>
        <w:autoSpaceDN w:val="0"/>
        <w:adjustRightInd w:val="0"/>
        <w:ind w:left="360"/>
        <w:rPr>
          <w:iCs/>
          <w:sz w:val="20"/>
          <w:szCs w:val="20"/>
        </w:rPr>
      </w:pPr>
    </w:p>
    <w:p w:rsidR="006579FB" w:rsidRPr="006579FB" w:rsidRDefault="006579FB" w:rsidP="006579FB">
      <w:pPr>
        <w:autoSpaceDE w:val="0"/>
        <w:autoSpaceDN w:val="0"/>
        <w:adjustRightInd w:val="0"/>
        <w:ind w:left="360"/>
        <w:rPr>
          <w:iCs/>
          <w:sz w:val="20"/>
          <w:szCs w:val="20"/>
        </w:rPr>
      </w:pPr>
    </w:p>
    <w:p w:rsidR="006579FB" w:rsidRP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579FB" w:rsidRPr="003E2343" w:rsidRDefault="006579FB" w:rsidP="003E2343">
      <w:pPr>
        <w:pStyle w:val="Heading1"/>
        <w:rPr>
          <w:b/>
          <w:u w:val="single"/>
        </w:rPr>
      </w:pPr>
      <w:bookmarkStart w:id="207" w:name="_Toc444279171"/>
      <w:bookmarkStart w:id="208" w:name="_Toc458860964"/>
      <w:r w:rsidRPr="003E2343">
        <w:rPr>
          <w:b/>
          <w:u w:val="single"/>
        </w:rPr>
        <w:lastRenderedPageBreak/>
        <w:t>Principle A7.6: Summary Reflection on Resources Supporting Accounting Programs</w:t>
      </w:r>
      <w:bookmarkEnd w:id="207"/>
      <w:bookmarkEnd w:id="208"/>
    </w:p>
    <w:p w:rsidR="006579FB" w:rsidRPr="006579FB" w:rsidRDefault="006579FB" w:rsidP="006579FB">
      <w:pPr>
        <w:jc w:val="both"/>
        <w:rPr>
          <w:b/>
          <w:bCs/>
          <w:color w:val="000000"/>
          <w:sz w:val="20"/>
          <w:szCs w:val="20"/>
        </w:rPr>
      </w:pPr>
    </w:p>
    <w:p w:rsidR="006579FB" w:rsidRPr="006579FB" w:rsidRDefault="006579FB" w:rsidP="006579FB">
      <w:pPr>
        <w:pBdr>
          <w:top w:val="single" w:sz="4" w:space="5" w:color="auto"/>
          <w:left w:val="single" w:sz="4" w:space="7" w:color="auto"/>
          <w:bottom w:val="single" w:sz="4" w:space="5" w:color="auto"/>
          <w:right w:val="single" w:sz="4" w:space="7" w:color="auto"/>
        </w:pBdr>
        <w:ind w:left="180"/>
        <w:rPr>
          <w:b/>
          <w:bCs/>
          <w:sz w:val="20"/>
          <w:szCs w:val="20"/>
        </w:rPr>
      </w:pPr>
      <w:r w:rsidRPr="006579FB">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various resources in supporting excellence in accounting education</w:t>
      </w:r>
      <w:r w:rsidRPr="006579FB">
        <w:rPr>
          <w:b/>
          <w:bCs/>
          <w:sz w:val="20"/>
          <w:szCs w:val="20"/>
        </w:rPr>
        <w:t xml:space="preserve">. </w:t>
      </w:r>
    </w:p>
    <w:p w:rsidR="006579FB" w:rsidRPr="006579FB" w:rsidRDefault="006579FB" w:rsidP="006579FB">
      <w:pPr>
        <w:rPr>
          <w:sz w:val="20"/>
          <w:szCs w:val="20"/>
        </w:rPr>
      </w:pPr>
    </w:p>
    <w:p w:rsidR="006579FB" w:rsidRPr="006579FB" w:rsidRDefault="006579FB" w:rsidP="006579FB">
      <w:pPr>
        <w:rPr>
          <w:i/>
          <w:sz w:val="20"/>
          <w:szCs w:val="20"/>
        </w:rPr>
      </w:pPr>
      <w:r w:rsidRPr="006579FB">
        <w:rPr>
          <w:i/>
          <w:sz w:val="20"/>
          <w:szCs w:val="20"/>
        </w:rPr>
        <w:t>Provide a summary reflection on the academic accounting unit’s financial, physical, learning, and technological resources at all instructional locations at which accounting programs are offered. In this reflection, consider the evidence presented in the self-study in the context of the academic accounting unit’s mission and:</w:t>
      </w:r>
    </w:p>
    <w:p w:rsidR="006579FB" w:rsidRPr="006579FB" w:rsidRDefault="006579FB" w:rsidP="006579FB">
      <w:pPr>
        <w:rPr>
          <w:sz w:val="20"/>
          <w:szCs w:val="20"/>
        </w:rPr>
      </w:pPr>
    </w:p>
    <w:p w:rsidR="006579FB" w:rsidRPr="006579FB" w:rsidRDefault="006579FB" w:rsidP="004A7FB0">
      <w:pPr>
        <w:numPr>
          <w:ilvl w:val="0"/>
          <w:numId w:val="103"/>
        </w:numPr>
        <w:rPr>
          <w:i/>
          <w:sz w:val="20"/>
          <w:szCs w:val="20"/>
        </w:rPr>
      </w:pPr>
      <w:r w:rsidRPr="006579FB">
        <w:rPr>
          <w:i/>
          <w:sz w:val="20"/>
          <w:szCs w:val="20"/>
        </w:rPr>
        <w:t>Describe the general conclusions that the academic accounting unit drew from the self-study regarding the effectiveness of its financial, physical, learning, and technological resources in supporting excellence in accounting education. These conclusions should include an identification of any changes and improvements needed in the resources available to the academic accounting unit.</w:t>
      </w:r>
    </w:p>
    <w:p w:rsidR="006579FB" w:rsidRDefault="006579FB" w:rsidP="006579FB">
      <w:pPr>
        <w:ind w:left="360"/>
        <w:rPr>
          <w:sz w:val="20"/>
          <w:szCs w:val="20"/>
        </w:rPr>
      </w:pPr>
    </w:p>
    <w:p w:rsidR="00CB4DF7" w:rsidRDefault="00CB4DF7" w:rsidP="006579FB">
      <w:pPr>
        <w:ind w:left="360"/>
        <w:rPr>
          <w:sz w:val="20"/>
          <w:szCs w:val="20"/>
        </w:rPr>
      </w:pPr>
    </w:p>
    <w:p w:rsidR="00CB4DF7" w:rsidRDefault="00CB4DF7" w:rsidP="006579FB">
      <w:pPr>
        <w:ind w:left="360"/>
        <w:rPr>
          <w:sz w:val="20"/>
          <w:szCs w:val="20"/>
        </w:rPr>
      </w:pPr>
    </w:p>
    <w:p w:rsidR="00CB4DF7" w:rsidRDefault="00CB4DF7" w:rsidP="006579FB">
      <w:pPr>
        <w:ind w:left="360"/>
        <w:rPr>
          <w:sz w:val="20"/>
          <w:szCs w:val="20"/>
        </w:rPr>
      </w:pPr>
    </w:p>
    <w:p w:rsidR="00CB4DF7" w:rsidRDefault="00CB4DF7" w:rsidP="006579FB">
      <w:pPr>
        <w:ind w:left="360"/>
        <w:rPr>
          <w:sz w:val="20"/>
          <w:szCs w:val="20"/>
        </w:rPr>
      </w:pPr>
    </w:p>
    <w:p w:rsidR="00CB4DF7" w:rsidRPr="006579FB" w:rsidRDefault="00CB4DF7" w:rsidP="006579FB">
      <w:pPr>
        <w:ind w:left="360"/>
        <w:rPr>
          <w:sz w:val="20"/>
          <w:szCs w:val="20"/>
        </w:rPr>
      </w:pPr>
    </w:p>
    <w:p w:rsidR="006579FB" w:rsidRPr="006579FB" w:rsidRDefault="006579FB" w:rsidP="004A7FB0">
      <w:pPr>
        <w:numPr>
          <w:ilvl w:val="0"/>
          <w:numId w:val="103"/>
        </w:numPr>
        <w:rPr>
          <w:i/>
          <w:sz w:val="20"/>
          <w:szCs w:val="20"/>
        </w:rPr>
      </w:pPr>
      <w:r w:rsidRPr="006579FB">
        <w:rPr>
          <w:i/>
          <w:sz w:val="20"/>
          <w:szCs w:val="20"/>
        </w:rPr>
        <w:t>Describe proposed courses of action to make the changes and improvements identified in item 1 above.</w:t>
      </w:r>
    </w:p>
    <w:p w:rsidR="006579FB" w:rsidRPr="006579FB" w:rsidRDefault="006579FB" w:rsidP="006579FB">
      <w:pPr>
        <w:ind w:left="360"/>
        <w:rPr>
          <w:sz w:val="20"/>
          <w:szCs w:val="20"/>
        </w:rPr>
      </w:pPr>
    </w:p>
    <w:p w:rsidR="006579FB" w:rsidRPr="006579FB" w:rsidRDefault="006579FB" w:rsidP="006579FB">
      <w:pPr>
        <w:ind w:left="360"/>
        <w:rPr>
          <w:sz w:val="20"/>
          <w:szCs w:val="20"/>
        </w:rPr>
      </w:pPr>
    </w:p>
    <w:p w:rsidR="006579FB" w:rsidRPr="006579FB" w:rsidRDefault="006579FB" w:rsidP="006579FB">
      <w:pPr>
        <w:ind w:left="360"/>
        <w:rPr>
          <w:color w:val="000000"/>
          <w:sz w:val="20"/>
          <w:szCs w:val="20"/>
        </w:rPr>
      </w:pPr>
    </w:p>
    <w:p w:rsidR="006579FB" w:rsidRDefault="006579FB" w:rsidP="006579FB">
      <w:pPr>
        <w:ind w:left="360"/>
        <w:rPr>
          <w:color w:val="000000"/>
          <w:sz w:val="20"/>
          <w:szCs w:val="20"/>
        </w:rPr>
      </w:pPr>
    </w:p>
    <w:p w:rsidR="006579FB" w:rsidRDefault="006579FB" w:rsidP="006579FB">
      <w:pPr>
        <w:ind w:left="360"/>
        <w:rPr>
          <w:color w:val="000000"/>
          <w:sz w:val="20"/>
          <w:szCs w:val="20"/>
        </w:rPr>
      </w:pPr>
    </w:p>
    <w:p w:rsidR="00CB4DF7" w:rsidRDefault="00CB4DF7" w:rsidP="006579FB">
      <w:pPr>
        <w:ind w:left="360"/>
        <w:rPr>
          <w:color w:val="000000"/>
          <w:sz w:val="20"/>
          <w:szCs w:val="20"/>
        </w:rPr>
      </w:pPr>
    </w:p>
    <w:p w:rsidR="00CB4DF7" w:rsidRDefault="00CB4DF7" w:rsidP="006579FB">
      <w:pPr>
        <w:ind w:left="360"/>
        <w:rPr>
          <w:color w:val="000000"/>
          <w:sz w:val="20"/>
          <w:szCs w:val="20"/>
        </w:rPr>
      </w:pPr>
    </w:p>
    <w:p w:rsidR="006579FB" w:rsidRDefault="006579FB" w:rsidP="006579FB">
      <w:pPr>
        <w:rPr>
          <w:color w:val="000000"/>
          <w:sz w:val="20"/>
          <w:szCs w:val="20"/>
        </w:rPr>
        <w:sectPr w:rsidR="006579FB"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D6812" w:rsidRPr="003E2343" w:rsidRDefault="00FD6812" w:rsidP="003E2343">
      <w:pPr>
        <w:pStyle w:val="Heading1"/>
        <w:rPr>
          <w:b/>
          <w:u w:val="single"/>
        </w:rPr>
      </w:pPr>
      <w:bookmarkStart w:id="209" w:name="_Toc444279173"/>
      <w:bookmarkStart w:id="210" w:name="_Toc458860965"/>
      <w:r w:rsidRPr="003E2343">
        <w:rPr>
          <w:b/>
          <w:u w:val="single"/>
        </w:rPr>
        <w:lastRenderedPageBreak/>
        <w:t>Principle A8.1: External Linkages with the Accounting Community</w:t>
      </w:r>
      <w:bookmarkEnd w:id="209"/>
      <w:bookmarkEnd w:id="210"/>
    </w:p>
    <w:p w:rsidR="00FD6812" w:rsidRPr="00FD6812" w:rsidRDefault="00FD6812" w:rsidP="00FD6812">
      <w:pPr>
        <w:jc w:val="both"/>
        <w:rPr>
          <w:b/>
          <w:bCs/>
          <w:color w:val="000000"/>
          <w:sz w:val="20"/>
          <w:szCs w:val="20"/>
        </w:rPr>
      </w:pPr>
    </w:p>
    <w:p w:rsidR="00FD6812" w:rsidRPr="00FD6812" w:rsidRDefault="00FD6812" w:rsidP="00FD6812">
      <w:pPr>
        <w:pBdr>
          <w:top w:val="single" w:sz="4" w:space="5" w:color="auto"/>
          <w:left w:val="single" w:sz="4" w:space="7" w:color="auto"/>
          <w:bottom w:val="single" w:sz="4" w:space="5" w:color="auto"/>
          <w:right w:val="single" w:sz="4" w:space="7" w:color="auto"/>
        </w:pBdr>
        <w:ind w:left="180"/>
        <w:rPr>
          <w:b/>
          <w:bCs/>
          <w:sz w:val="20"/>
          <w:szCs w:val="20"/>
        </w:rPr>
      </w:pPr>
      <w:r w:rsidRPr="00FD6812">
        <w:rPr>
          <w:b/>
          <w:bCs/>
          <w:color w:val="000000"/>
          <w:sz w:val="20"/>
          <w:szCs w:val="20"/>
        </w:rPr>
        <w:t>Excellence in accounting education requires the academic accounting unit to have current and meaningful linkages to accounting practitioners and organizations. These linkages must be consistent with the unit’s mission and broad-based goals.</w:t>
      </w:r>
    </w:p>
    <w:p w:rsidR="00FD6812" w:rsidRPr="00FD6812" w:rsidRDefault="00FD6812" w:rsidP="00FD6812">
      <w:pPr>
        <w:rPr>
          <w:sz w:val="20"/>
          <w:szCs w:val="20"/>
        </w:rPr>
      </w:pPr>
    </w:p>
    <w:p w:rsidR="00FD6812" w:rsidRPr="00FD6812" w:rsidRDefault="00FD6812" w:rsidP="004A7FB0">
      <w:pPr>
        <w:numPr>
          <w:ilvl w:val="0"/>
          <w:numId w:val="104"/>
        </w:numPr>
        <w:ind w:left="360"/>
        <w:rPr>
          <w:i/>
          <w:sz w:val="20"/>
          <w:szCs w:val="20"/>
        </w:rPr>
      </w:pPr>
      <w:r w:rsidRPr="00FD6812">
        <w:rPr>
          <w:i/>
          <w:sz w:val="20"/>
          <w:szCs w:val="20"/>
        </w:rPr>
        <w:t>Describe the academic accounting unit’s linkages with the accounting practice community. This description should address any of the following linkages that apply to the academic accounting unit and the ways in which the linkages have contributed to the unit and its students and faculty:</w:t>
      </w:r>
    </w:p>
    <w:p w:rsidR="00FD6812" w:rsidRPr="00FD6812" w:rsidRDefault="00FD6812" w:rsidP="00FD6812">
      <w:pPr>
        <w:rPr>
          <w:sz w:val="20"/>
          <w:szCs w:val="20"/>
        </w:rPr>
      </w:pPr>
    </w:p>
    <w:p w:rsidR="00FD6812" w:rsidRPr="00FD6812" w:rsidRDefault="00FD6812" w:rsidP="004A7FB0">
      <w:pPr>
        <w:numPr>
          <w:ilvl w:val="0"/>
          <w:numId w:val="106"/>
        </w:numPr>
        <w:rPr>
          <w:i/>
          <w:sz w:val="20"/>
          <w:szCs w:val="20"/>
        </w:rPr>
      </w:pPr>
      <w:r w:rsidRPr="00FD6812">
        <w:rPr>
          <w:i/>
          <w:sz w:val="20"/>
          <w:szCs w:val="20"/>
        </w:rPr>
        <w:t>Accounting advisory boards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Student internship programs in accounting</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Executive-in-residence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Faculty-practitioner internship and externship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Guest lecturers/speakers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Institutional outreach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Partnerships and collaboration agreements with accounting firms/organizations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Professionally-active accounting student organizations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Practitioner-student mentoring programs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6"/>
        </w:numPr>
        <w:rPr>
          <w:i/>
          <w:sz w:val="20"/>
          <w:szCs w:val="20"/>
        </w:rPr>
      </w:pPr>
      <w:r w:rsidRPr="00FD6812">
        <w:rPr>
          <w:i/>
          <w:sz w:val="20"/>
          <w:szCs w:val="20"/>
        </w:rPr>
        <w:t>Joint faculty-practitioner research ventures</w:t>
      </w: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Default="00FD6812" w:rsidP="00FD6812">
      <w:pPr>
        <w:ind w:left="720"/>
        <w:rPr>
          <w:sz w:val="20"/>
          <w:szCs w:val="20"/>
        </w:rPr>
      </w:pPr>
    </w:p>
    <w:p w:rsidR="00FD6812" w:rsidRPr="00FD6812" w:rsidRDefault="00FD6812" w:rsidP="00FD6812">
      <w:pPr>
        <w:ind w:left="720"/>
        <w:rPr>
          <w:sz w:val="20"/>
          <w:szCs w:val="20"/>
        </w:rPr>
      </w:pPr>
    </w:p>
    <w:p w:rsidR="00FD6812" w:rsidRPr="00FD6812" w:rsidRDefault="00FD6812" w:rsidP="004A7FB0">
      <w:pPr>
        <w:numPr>
          <w:ilvl w:val="0"/>
          <w:numId w:val="105"/>
        </w:numPr>
        <w:autoSpaceDE w:val="0"/>
        <w:autoSpaceDN w:val="0"/>
        <w:adjustRightInd w:val="0"/>
        <w:rPr>
          <w:i/>
          <w:iCs/>
          <w:sz w:val="20"/>
          <w:szCs w:val="20"/>
        </w:rPr>
      </w:pPr>
      <w:r w:rsidRPr="00FD6812">
        <w:rPr>
          <w:i/>
          <w:iCs/>
          <w:sz w:val="20"/>
          <w:szCs w:val="20"/>
        </w:rPr>
        <w:t>Describe the ways in which the academic accounting unit’s linkages with the accounting practice community are aligned and consistent with the particular career paths and the roles and responsibilities for which the unit’s accounting programs are designed to prepare students.</w:t>
      </w: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Default="00FD6812" w:rsidP="00FD6812">
      <w:pPr>
        <w:autoSpaceDE w:val="0"/>
        <w:autoSpaceDN w:val="0"/>
        <w:adjustRightInd w:val="0"/>
        <w:ind w:left="360"/>
        <w:rPr>
          <w:iCs/>
          <w:sz w:val="20"/>
          <w:szCs w:val="20"/>
        </w:rPr>
      </w:pPr>
    </w:p>
    <w:p w:rsidR="00FD6812" w:rsidRPr="00FD6812" w:rsidRDefault="00FD6812" w:rsidP="00FD6812">
      <w:pPr>
        <w:autoSpaceDE w:val="0"/>
        <w:autoSpaceDN w:val="0"/>
        <w:adjustRightInd w:val="0"/>
        <w:ind w:left="360"/>
        <w:rPr>
          <w:iCs/>
          <w:sz w:val="20"/>
          <w:szCs w:val="20"/>
        </w:rPr>
      </w:pPr>
    </w:p>
    <w:p w:rsidR="00FD6812" w:rsidRPr="00FD6812" w:rsidRDefault="00FD6812" w:rsidP="004A7FB0">
      <w:pPr>
        <w:numPr>
          <w:ilvl w:val="0"/>
          <w:numId w:val="105"/>
        </w:numPr>
        <w:autoSpaceDE w:val="0"/>
        <w:autoSpaceDN w:val="0"/>
        <w:adjustRightInd w:val="0"/>
        <w:rPr>
          <w:i/>
          <w:iCs/>
          <w:sz w:val="20"/>
          <w:szCs w:val="20"/>
        </w:rPr>
      </w:pPr>
      <w:r w:rsidRPr="00FD6812">
        <w:rPr>
          <w:i/>
          <w:iCs/>
          <w:sz w:val="20"/>
          <w:szCs w:val="20"/>
        </w:rPr>
        <w:t>Describe the ways in which the academic accounting unit’s linkages with the accounting practice community are consistent with its mission and broad-based goals.</w:t>
      </w:r>
    </w:p>
    <w:p w:rsidR="00FD6812" w:rsidRPr="00FD6812" w:rsidRDefault="00FD6812" w:rsidP="00FD6812">
      <w:pPr>
        <w:autoSpaceDE w:val="0"/>
        <w:autoSpaceDN w:val="0"/>
        <w:adjustRightInd w:val="0"/>
        <w:ind w:left="360"/>
        <w:rPr>
          <w:iCs/>
          <w:sz w:val="20"/>
          <w:szCs w:val="20"/>
        </w:rPr>
      </w:pPr>
    </w:p>
    <w:p w:rsidR="00FD6812" w:rsidRPr="00FD6812" w:rsidRDefault="00FD6812" w:rsidP="00FD6812">
      <w:pPr>
        <w:ind w:left="360"/>
        <w:rPr>
          <w:sz w:val="20"/>
          <w:szCs w:val="20"/>
        </w:rPr>
      </w:pPr>
    </w:p>
    <w:p w:rsidR="00FD6812" w:rsidRPr="00FD6812" w:rsidRDefault="00FD6812" w:rsidP="00FD6812">
      <w:pPr>
        <w:ind w:left="360"/>
        <w:rPr>
          <w:sz w:val="20"/>
          <w:szCs w:val="20"/>
        </w:rPr>
      </w:pPr>
    </w:p>
    <w:p w:rsidR="00FD6812" w:rsidRPr="00FD6812" w:rsidRDefault="00FD6812" w:rsidP="00FD6812">
      <w:pPr>
        <w:ind w:left="360"/>
        <w:rPr>
          <w:sz w:val="20"/>
          <w:szCs w:val="20"/>
        </w:rPr>
      </w:pPr>
    </w:p>
    <w:p w:rsidR="00FD6812" w:rsidRPr="00FD6812" w:rsidRDefault="00FD6812" w:rsidP="00FD6812">
      <w:pPr>
        <w:ind w:left="360"/>
        <w:rPr>
          <w:color w:val="000000"/>
          <w:sz w:val="20"/>
          <w:szCs w:val="20"/>
        </w:rPr>
      </w:pPr>
    </w:p>
    <w:p w:rsidR="006579FB" w:rsidRDefault="006579FB" w:rsidP="00FD6812">
      <w:pPr>
        <w:ind w:left="360"/>
        <w:rPr>
          <w:color w:val="000000"/>
          <w:sz w:val="20"/>
          <w:szCs w:val="20"/>
        </w:rPr>
      </w:pPr>
    </w:p>
    <w:p w:rsidR="006579FB" w:rsidRDefault="006579FB" w:rsidP="00FD6812">
      <w:pPr>
        <w:ind w:left="360"/>
        <w:rPr>
          <w:color w:val="000000"/>
          <w:sz w:val="20"/>
          <w:szCs w:val="20"/>
        </w:rPr>
      </w:pPr>
    </w:p>
    <w:p w:rsidR="00FD6812" w:rsidRDefault="00FD6812" w:rsidP="006579FB">
      <w:pPr>
        <w:rPr>
          <w:color w:val="000000"/>
          <w:sz w:val="20"/>
          <w:szCs w:val="20"/>
        </w:rPr>
        <w:sectPr w:rsidR="00FD6812"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0280E" w:rsidRPr="003E2343" w:rsidRDefault="00B0280E" w:rsidP="003E2343">
      <w:pPr>
        <w:pStyle w:val="Heading1"/>
        <w:rPr>
          <w:b/>
          <w:u w:val="single"/>
        </w:rPr>
      </w:pPr>
      <w:bookmarkStart w:id="211" w:name="_Toc444279174"/>
      <w:bookmarkStart w:id="212" w:name="_Toc458860966"/>
      <w:r w:rsidRPr="003E2343">
        <w:rPr>
          <w:b/>
          <w:u w:val="single"/>
        </w:rPr>
        <w:lastRenderedPageBreak/>
        <w:t>Principle A8.2: External Accountability</w:t>
      </w:r>
      <w:bookmarkEnd w:id="211"/>
      <w:bookmarkEnd w:id="212"/>
    </w:p>
    <w:p w:rsidR="00B0280E" w:rsidRPr="00B0280E" w:rsidRDefault="00B0280E" w:rsidP="00B0280E">
      <w:pPr>
        <w:jc w:val="both"/>
        <w:rPr>
          <w:b/>
          <w:bCs/>
          <w:color w:val="000000"/>
          <w:sz w:val="20"/>
          <w:szCs w:val="20"/>
        </w:rPr>
      </w:pPr>
    </w:p>
    <w:p w:rsidR="00B0280E" w:rsidRPr="00B0280E" w:rsidRDefault="00B0280E" w:rsidP="00B0280E">
      <w:pPr>
        <w:pBdr>
          <w:top w:val="single" w:sz="4" w:space="5" w:color="auto"/>
          <w:left w:val="single" w:sz="4" w:space="7" w:color="auto"/>
          <w:bottom w:val="single" w:sz="4" w:space="5" w:color="auto"/>
          <w:right w:val="single" w:sz="4" w:space="7" w:color="auto"/>
        </w:pBdr>
        <w:ind w:left="180"/>
        <w:rPr>
          <w:b/>
          <w:bCs/>
          <w:sz w:val="20"/>
          <w:szCs w:val="20"/>
        </w:rPr>
      </w:pPr>
      <w:r w:rsidRPr="00B0280E">
        <w:rPr>
          <w:b/>
          <w:bCs/>
          <w:color w:val="000000"/>
          <w:sz w:val="20"/>
          <w:szCs w:val="20"/>
        </w:rPr>
        <w:t>Excellence in accounting education requires academic accounting units to be accountable to the public for the quality of their degree programs in accounting. Therefore, the academic accounting unit must have processes for the consistent, reliable public disclosure of information pertaining to student learning outcomes in its accounting programs. These processes must include the posting of student learning results for each IACBE-accredited accounting program on its website in a manner that is easily accessible by the public.</w:t>
      </w:r>
    </w:p>
    <w:p w:rsidR="00B0280E" w:rsidRPr="00B0280E" w:rsidRDefault="00B0280E" w:rsidP="00B0280E">
      <w:pPr>
        <w:rPr>
          <w:sz w:val="20"/>
          <w:szCs w:val="20"/>
        </w:rPr>
      </w:pPr>
    </w:p>
    <w:p w:rsidR="00B0280E" w:rsidRPr="00B0280E" w:rsidRDefault="00B0280E" w:rsidP="004A7FB0">
      <w:pPr>
        <w:numPr>
          <w:ilvl w:val="0"/>
          <w:numId w:val="108"/>
        </w:numPr>
        <w:tabs>
          <w:tab w:val="left" w:pos="360"/>
        </w:tabs>
        <w:rPr>
          <w:i/>
          <w:iCs/>
          <w:sz w:val="20"/>
          <w:szCs w:val="20"/>
        </w:rPr>
      </w:pPr>
      <w:r w:rsidRPr="00B0280E">
        <w:rPr>
          <w:i/>
          <w:iCs/>
          <w:sz w:val="20"/>
          <w:szCs w:val="20"/>
        </w:rPr>
        <w:t>Provide Table A8-1: Public Disclosure of Learning Assessment Results. This table should specify the website path to the page on the institution’s website containing the academic accounting unit’s public disclosure of learning assessment results for each accounting program included in the accreditation review.</w:t>
      </w: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Default="00B0280E" w:rsidP="00B0280E">
      <w:pPr>
        <w:tabs>
          <w:tab w:val="left" w:pos="360"/>
        </w:tabs>
        <w:ind w:left="360"/>
        <w:rPr>
          <w:iCs/>
          <w:sz w:val="20"/>
          <w:szCs w:val="20"/>
        </w:rPr>
      </w:pPr>
    </w:p>
    <w:p w:rsidR="00B0280E" w:rsidRPr="00B0280E" w:rsidRDefault="00B0280E" w:rsidP="00B0280E">
      <w:pPr>
        <w:tabs>
          <w:tab w:val="left" w:pos="360"/>
        </w:tabs>
        <w:ind w:left="360"/>
        <w:rPr>
          <w:iCs/>
          <w:sz w:val="20"/>
          <w:szCs w:val="20"/>
        </w:rPr>
      </w:pPr>
    </w:p>
    <w:p w:rsidR="00B0280E" w:rsidRPr="00B0280E" w:rsidRDefault="00B0280E" w:rsidP="004A7FB0">
      <w:pPr>
        <w:numPr>
          <w:ilvl w:val="0"/>
          <w:numId w:val="107"/>
        </w:numPr>
        <w:rPr>
          <w:i/>
          <w:iCs/>
          <w:sz w:val="20"/>
          <w:szCs w:val="20"/>
        </w:rPr>
      </w:pPr>
      <w:r w:rsidRPr="00B0280E">
        <w:rPr>
          <w:i/>
          <w:iCs/>
          <w:sz w:val="20"/>
          <w:szCs w:val="20"/>
        </w:rPr>
        <w:t>Provide copies of the documents containing the learning assessment results as described in item 1 above (these should be placed in an appendix of the self-study).</w:t>
      </w:r>
    </w:p>
    <w:p w:rsidR="00B0280E" w:rsidRPr="00B0280E" w:rsidRDefault="00B0280E" w:rsidP="00B0280E">
      <w:pPr>
        <w:keepNext/>
        <w:ind w:left="360"/>
        <w:outlineLvl w:val="0"/>
        <w:rPr>
          <w:bCs/>
          <w:sz w:val="20"/>
          <w:szCs w:val="20"/>
        </w:rPr>
      </w:pPr>
    </w:p>
    <w:p w:rsidR="00B0280E" w:rsidRPr="00B0280E" w:rsidRDefault="00B0280E" w:rsidP="00B0280E">
      <w:pPr>
        <w:ind w:left="360"/>
        <w:rPr>
          <w:sz w:val="20"/>
          <w:szCs w:val="20"/>
        </w:rPr>
      </w:pPr>
    </w:p>
    <w:p w:rsidR="00B0280E" w:rsidRPr="00B0280E" w:rsidRDefault="00B0280E" w:rsidP="00B0280E">
      <w:pPr>
        <w:ind w:left="360"/>
        <w:rPr>
          <w:color w:val="000000"/>
          <w:sz w:val="20"/>
          <w:szCs w:val="20"/>
        </w:rPr>
      </w:pPr>
    </w:p>
    <w:p w:rsidR="006579FB" w:rsidRDefault="006579FB"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6579FB">
      <w:pPr>
        <w:rPr>
          <w:color w:val="000000"/>
          <w:sz w:val="20"/>
          <w:szCs w:val="20"/>
        </w:rPr>
        <w:sectPr w:rsidR="00B0280E" w:rsidSect="009D305C">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0280E" w:rsidRPr="00B0280E" w:rsidRDefault="00B0280E" w:rsidP="000C0C27">
      <w:pPr>
        <w:pStyle w:val="Caption"/>
      </w:pPr>
      <w:bookmarkStart w:id="213" w:name="_Toc444279694"/>
      <w:bookmarkStart w:id="214" w:name="_Toc458864669"/>
      <w:r w:rsidRPr="00B0280E">
        <w:lastRenderedPageBreak/>
        <w:t>Table A8-1: Public Disclosure of Learning Assessment Results</w:t>
      </w:r>
      <w:bookmarkEnd w:id="213"/>
      <w:bookmarkEnd w:id="214"/>
    </w:p>
    <w:p w:rsidR="00B0280E" w:rsidRPr="00B0280E" w:rsidRDefault="00B0280E" w:rsidP="00B0280E">
      <w:pPr>
        <w:keepNext/>
        <w:outlineLvl w:val="4"/>
        <w:rPr>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432"/>
        <w:gridCol w:w="8928"/>
      </w:tblGrid>
      <w:tr w:rsidR="00B0280E" w:rsidRPr="00B0280E" w:rsidTr="0072337C">
        <w:trPr>
          <w:trHeight w:val="20"/>
          <w:jc w:val="center"/>
        </w:trPr>
        <w:tc>
          <w:tcPr>
            <w:tcW w:w="9360" w:type="dxa"/>
            <w:gridSpan w:val="2"/>
            <w:shd w:val="clear" w:color="auto" w:fill="002060"/>
            <w:tcMar>
              <w:top w:w="0" w:type="dxa"/>
              <w:bottom w:w="0" w:type="dxa"/>
            </w:tcMar>
            <w:vAlign w:val="center"/>
          </w:tcPr>
          <w:p w:rsidR="00B0280E" w:rsidRPr="00B0280E" w:rsidRDefault="00B0280E" w:rsidP="00B0280E">
            <w:pPr>
              <w:spacing w:before="120" w:after="120"/>
              <w:rPr>
                <w:rFonts w:ascii="Calibri" w:hAnsi="Calibri" w:cs="Times New Roman"/>
                <w:b/>
                <w:caps/>
                <w:sz w:val="20"/>
                <w:szCs w:val="20"/>
              </w:rPr>
            </w:pPr>
            <w:r w:rsidRPr="00B0280E">
              <w:rPr>
                <w:rFonts w:ascii="Calibri" w:hAnsi="Calibri" w:cs="Times New Roman"/>
                <w:b/>
                <w:caps/>
                <w:sz w:val="20"/>
                <w:szCs w:val="20"/>
              </w:rPr>
              <w:t>WEBSITE PATH TO Public disclosure of learning assessment results</w:t>
            </w:r>
          </w:p>
        </w:tc>
      </w:tr>
      <w:tr w:rsidR="00B0280E" w:rsidRPr="00B0280E" w:rsidTr="00B0280E">
        <w:trPr>
          <w:trHeight w:val="20"/>
          <w:jc w:val="center"/>
        </w:trPr>
        <w:tc>
          <w:tcPr>
            <w:tcW w:w="9360" w:type="dxa"/>
            <w:gridSpan w:val="2"/>
            <w:shd w:val="clear" w:color="auto" w:fill="DEEAF6"/>
            <w:tcMar>
              <w:left w:w="115" w:type="dxa"/>
              <w:right w:w="115" w:type="dxa"/>
            </w:tcMar>
            <w:vAlign w:val="center"/>
          </w:tcPr>
          <w:p w:rsidR="00B0280E" w:rsidRPr="00B0280E" w:rsidRDefault="00B0280E" w:rsidP="00B0280E">
            <w:pPr>
              <w:rPr>
                <w:rFonts w:ascii="Calibri" w:hAnsi="Calibri"/>
                <w:sz w:val="20"/>
                <w:szCs w:val="20"/>
              </w:rPr>
            </w:pPr>
            <w:r w:rsidRPr="00B0280E">
              <w:rPr>
                <w:rFonts w:ascii="Calibri" w:hAnsi="Calibri"/>
                <w:sz w:val="20"/>
                <w:szCs w:val="20"/>
              </w:rPr>
              <w:t>Click on:</w:t>
            </w: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1.</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2.</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3.</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4.</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5.</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6.</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7.</w:t>
            </w:r>
          </w:p>
        </w:tc>
        <w:tc>
          <w:tcPr>
            <w:tcW w:w="8928" w:type="dxa"/>
            <w:vAlign w:val="center"/>
          </w:tcPr>
          <w:p w:rsidR="00B0280E" w:rsidRPr="00B0280E" w:rsidRDefault="00B0280E" w:rsidP="00B0280E">
            <w:pPr>
              <w:rPr>
                <w:rFonts w:ascii="Calibri" w:hAnsi="Calibri"/>
                <w:sz w:val="20"/>
                <w:szCs w:val="20"/>
              </w:rPr>
            </w:pPr>
          </w:p>
        </w:tc>
      </w:tr>
      <w:tr w:rsidR="00B0280E" w:rsidRPr="00B0280E" w:rsidTr="0072337C">
        <w:trPr>
          <w:trHeight w:val="20"/>
          <w:jc w:val="center"/>
        </w:trPr>
        <w:tc>
          <w:tcPr>
            <w:tcW w:w="432" w:type="dxa"/>
            <w:vAlign w:val="center"/>
          </w:tcPr>
          <w:p w:rsidR="00B0280E" w:rsidRPr="00B0280E" w:rsidRDefault="00B0280E" w:rsidP="00B0280E">
            <w:pPr>
              <w:jc w:val="center"/>
              <w:rPr>
                <w:rFonts w:ascii="Calibri" w:hAnsi="Calibri"/>
                <w:sz w:val="20"/>
                <w:szCs w:val="20"/>
              </w:rPr>
            </w:pPr>
            <w:r w:rsidRPr="00B0280E">
              <w:rPr>
                <w:rFonts w:ascii="Calibri" w:hAnsi="Calibri"/>
                <w:sz w:val="20"/>
                <w:szCs w:val="20"/>
              </w:rPr>
              <w:t>8.</w:t>
            </w:r>
          </w:p>
        </w:tc>
        <w:tc>
          <w:tcPr>
            <w:tcW w:w="8928" w:type="dxa"/>
            <w:vAlign w:val="center"/>
          </w:tcPr>
          <w:p w:rsidR="00B0280E" w:rsidRPr="00B0280E" w:rsidRDefault="00B0280E" w:rsidP="00B0280E">
            <w:pPr>
              <w:rPr>
                <w:rFonts w:ascii="Calibri" w:hAnsi="Calibri"/>
                <w:sz w:val="20"/>
                <w:szCs w:val="20"/>
              </w:rPr>
            </w:pPr>
          </w:p>
        </w:tc>
      </w:tr>
    </w:tbl>
    <w:p w:rsidR="00B0280E" w:rsidRPr="00B0280E" w:rsidRDefault="00B0280E" w:rsidP="00B0280E">
      <w:pPr>
        <w:rPr>
          <w:rFonts w:ascii="Calibri" w:hAnsi="Calibri" w:cs="Times New Roman"/>
        </w:rPr>
      </w:pPr>
    </w:p>
    <w:p w:rsidR="00B0280E" w:rsidRDefault="00B0280E" w:rsidP="006579FB">
      <w:pPr>
        <w:rPr>
          <w:color w:val="000000"/>
          <w:sz w:val="20"/>
          <w:szCs w:val="20"/>
        </w:rPr>
        <w:sectPr w:rsidR="00B0280E" w:rsidSect="00B0280E">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0280E" w:rsidRPr="003E2343" w:rsidRDefault="00B0280E" w:rsidP="003E2343">
      <w:pPr>
        <w:pStyle w:val="Heading1"/>
        <w:rPr>
          <w:b/>
          <w:u w:val="single"/>
        </w:rPr>
      </w:pPr>
      <w:bookmarkStart w:id="215" w:name="_Toc444279175"/>
      <w:bookmarkStart w:id="216" w:name="_Toc458860967"/>
      <w:r w:rsidRPr="003E2343">
        <w:rPr>
          <w:b/>
          <w:u w:val="single"/>
        </w:rPr>
        <w:lastRenderedPageBreak/>
        <w:t xml:space="preserve">Principle A8.3: </w:t>
      </w:r>
      <w:r w:rsidRPr="003E2343">
        <w:rPr>
          <w:rStyle w:val="Heading1Char"/>
          <w:b/>
          <w:u w:val="single"/>
        </w:rPr>
        <w:t>Summary</w:t>
      </w:r>
      <w:r w:rsidRPr="003E2343">
        <w:rPr>
          <w:b/>
          <w:u w:val="single"/>
        </w:rPr>
        <w:t xml:space="preserve"> Reflection on External Relationships</w:t>
      </w:r>
      <w:bookmarkEnd w:id="215"/>
      <w:bookmarkEnd w:id="216"/>
    </w:p>
    <w:p w:rsidR="00B0280E" w:rsidRPr="00B0280E" w:rsidRDefault="00B0280E" w:rsidP="00B0280E">
      <w:pPr>
        <w:jc w:val="both"/>
        <w:rPr>
          <w:b/>
          <w:bCs/>
          <w:color w:val="000000"/>
          <w:sz w:val="20"/>
          <w:szCs w:val="20"/>
        </w:rPr>
      </w:pPr>
    </w:p>
    <w:p w:rsidR="00B0280E" w:rsidRPr="00B0280E" w:rsidRDefault="00B0280E" w:rsidP="00B0280E">
      <w:pPr>
        <w:pBdr>
          <w:top w:val="single" w:sz="4" w:space="5" w:color="auto"/>
          <w:left w:val="single" w:sz="4" w:space="7" w:color="auto"/>
          <w:bottom w:val="single" w:sz="4" w:space="5" w:color="auto"/>
          <w:right w:val="single" w:sz="4" w:space="7" w:color="auto"/>
        </w:pBdr>
        <w:ind w:left="180"/>
        <w:rPr>
          <w:b/>
          <w:bCs/>
          <w:sz w:val="20"/>
          <w:szCs w:val="20"/>
        </w:rPr>
      </w:pPr>
      <w:r w:rsidRPr="00B0280E">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external relationships in supporting excellence in accounting education</w:t>
      </w:r>
      <w:r w:rsidRPr="00B0280E">
        <w:rPr>
          <w:b/>
          <w:bCs/>
          <w:sz w:val="20"/>
          <w:szCs w:val="20"/>
        </w:rPr>
        <w:t xml:space="preserve">. </w:t>
      </w:r>
    </w:p>
    <w:p w:rsidR="00B0280E" w:rsidRPr="00B0280E" w:rsidRDefault="00B0280E" w:rsidP="00B0280E">
      <w:pPr>
        <w:rPr>
          <w:sz w:val="20"/>
          <w:szCs w:val="20"/>
        </w:rPr>
      </w:pPr>
    </w:p>
    <w:p w:rsidR="00B0280E" w:rsidRPr="00B0280E" w:rsidRDefault="00B0280E" w:rsidP="00B0280E">
      <w:pPr>
        <w:rPr>
          <w:i/>
          <w:sz w:val="20"/>
          <w:szCs w:val="20"/>
        </w:rPr>
      </w:pPr>
      <w:r w:rsidRPr="00B0280E">
        <w:rPr>
          <w:i/>
          <w:sz w:val="20"/>
          <w:szCs w:val="20"/>
        </w:rPr>
        <w:t xml:space="preserve">Provide a summary reflection on the academic accounting unit’s </w:t>
      </w:r>
      <w:r w:rsidRPr="00B0280E">
        <w:rPr>
          <w:bCs/>
          <w:i/>
          <w:sz w:val="20"/>
          <w:szCs w:val="20"/>
        </w:rPr>
        <w:t>external relationships</w:t>
      </w:r>
      <w:r w:rsidRPr="00B0280E">
        <w:rPr>
          <w:i/>
          <w:sz w:val="20"/>
          <w:szCs w:val="20"/>
        </w:rPr>
        <w:t>. In this reflection, consider the evidence presented in the self-study in the context of the academic accounting unit’s mission and:</w:t>
      </w:r>
    </w:p>
    <w:p w:rsidR="00B0280E" w:rsidRPr="00B0280E" w:rsidRDefault="00B0280E" w:rsidP="00B0280E">
      <w:pPr>
        <w:rPr>
          <w:sz w:val="20"/>
          <w:szCs w:val="20"/>
        </w:rPr>
      </w:pPr>
    </w:p>
    <w:p w:rsidR="00B0280E" w:rsidRPr="00B0280E" w:rsidRDefault="00B0280E" w:rsidP="004A7FB0">
      <w:pPr>
        <w:numPr>
          <w:ilvl w:val="0"/>
          <w:numId w:val="109"/>
        </w:numPr>
        <w:rPr>
          <w:i/>
          <w:sz w:val="20"/>
          <w:szCs w:val="20"/>
        </w:rPr>
      </w:pPr>
      <w:r w:rsidRPr="00B0280E">
        <w:rPr>
          <w:i/>
          <w:sz w:val="20"/>
          <w:szCs w:val="20"/>
        </w:rPr>
        <w:t xml:space="preserve">Describe the general conclusions that the academic accounting unit drew from the self-study regarding the effectiveness of its </w:t>
      </w:r>
      <w:r w:rsidRPr="00B0280E">
        <w:rPr>
          <w:bCs/>
          <w:i/>
          <w:sz w:val="20"/>
          <w:szCs w:val="20"/>
        </w:rPr>
        <w:t>external relationships</w:t>
      </w:r>
      <w:r w:rsidRPr="00B0280E">
        <w:rPr>
          <w:i/>
          <w:sz w:val="20"/>
          <w:szCs w:val="20"/>
        </w:rPr>
        <w:t xml:space="preserve"> in supporting excellence in accounting education. These conclusions should include an identification of any changes and improvements needed in the academic accounting unit’s </w:t>
      </w:r>
      <w:r w:rsidRPr="00B0280E">
        <w:rPr>
          <w:bCs/>
          <w:i/>
          <w:sz w:val="20"/>
          <w:szCs w:val="20"/>
        </w:rPr>
        <w:t>external relationships</w:t>
      </w:r>
      <w:r w:rsidRPr="00B0280E">
        <w:rPr>
          <w:i/>
          <w:sz w:val="20"/>
          <w:szCs w:val="20"/>
        </w:rPr>
        <w:t>.</w:t>
      </w:r>
    </w:p>
    <w:p w:rsidR="00B0280E" w:rsidRDefault="00B0280E" w:rsidP="00B0280E">
      <w:pPr>
        <w:ind w:left="360"/>
        <w:rPr>
          <w:sz w:val="20"/>
          <w:szCs w:val="20"/>
        </w:rPr>
      </w:pPr>
    </w:p>
    <w:p w:rsidR="00B0280E" w:rsidRDefault="00B0280E" w:rsidP="00B0280E">
      <w:pPr>
        <w:ind w:left="360"/>
        <w:rPr>
          <w:sz w:val="20"/>
          <w:szCs w:val="20"/>
        </w:rPr>
      </w:pPr>
    </w:p>
    <w:p w:rsidR="00B0280E" w:rsidRDefault="00B0280E" w:rsidP="00B0280E">
      <w:pPr>
        <w:ind w:left="360"/>
        <w:rPr>
          <w:sz w:val="20"/>
          <w:szCs w:val="20"/>
        </w:rPr>
      </w:pPr>
    </w:p>
    <w:p w:rsidR="00B0280E" w:rsidRDefault="00B0280E" w:rsidP="00B0280E">
      <w:pPr>
        <w:ind w:left="360"/>
        <w:rPr>
          <w:sz w:val="20"/>
          <w:szCs w:val="20"/>
        </w:rPr>
      </w:pPr>
    </w:p>
    <w:p w:rsidR="00B0280E" w:rsidRDefault="00B0280E" w:rsidP="00B0280E">
      <w:pPr>
        <w:ind w:left="360"/>
        <w:rPr>
          <w:sz w:val="20"/>
          <w:szCs w:val="20"/>
        </w:rPr>
      </w:pPr>
    </w:p>
    <w:p w:rsidR="00B0280E" w:rsidRPr="00B0280E" w:rsidRDefault="00B0280E" w:rsidP="00B0280E">
      <w:pPr>
        <w:ind w:left="360"/>
        <w:rPr>
          <w:sz w:val="20"/>
          <w:szCs w:val="20"/>
        </w:rPr>
      </w:pPr>
    </w:p>
    <w:p w:rsidR="00B0280E" w:rsidRPr="00B0280E" w:rsidRDefault="00B0280E" w:rsidP="004A7FB0">
      <w:pPr>
        <w:numPr>
          <w:ilvl w:val="0"/>
          <w:numId w:val="109"/>
        </w:numPr>
        <w:rPr>
          <w:i/>
          <w:sz w:val="20"/>
          <w:szCs w:val="20"/>
        </w:rPr>
      </w:pPr>
      <w:r w:rsidRPr="00B0280E">
        <w:rPr>
          <w:i/>
          <w:sz w:val="20"/>
          <w:szCs w:val="20"/>
        </w:rPr>
        <w:t>Describe proposed courses of action to make the changes and improvements identified in item 1 above.</w:t>
      </w:r>
    </w:p>
    <w:p w:rsidR="00B0280E" w:rsidRPr="00B0280E" w:rsidRDefault="00B0280E" w:rsidP="00B0280E">
      <w:pPr>
        <w:ind w:left="360"/>
        <w:rPr>
          <w:sz w:val="20"/>
          <w:szCs w:val="20"/>
        </w:rPr>
      </w:pPr>
    </w:p>
    <w:p w:rsidR="00B0280E" w:rsidRPr="00B0280E" w:rsidRDefault="00B0280E" w:rsidP="00B0280E">
      <w:pPr>
        <w:ind w:left="360"/>
        <w:rPr>
          <w:sz w:val="20"/>
          <w:szCs w:val="20"/>
        </w:rPr>
      </w:pPr>
    </w:p>
    <w:p w:rsidR="00B0280E" w:rsidRP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B0280E">
      <w:pPr>
        <w:ind w:left="360"/>
        <w:rPr>
          <w:color w:val="000000"/>
          <w:sz w:val="20"/>
          <w:szCs w:val="20"/>
        </w:rPr>
      </w:pPr>
    </w:p>
    <w:p w:rsidR="00B0280E" w:rsidRDefault="00B0280E" w:rsidP="006579FB">
      <w:pPr>
        <w:rPr>
          <w:color w:val="000000"/>
          <w:sz w:val="20"/>
          <w:szCs w:val="20"/>
        </w:rPr>
        <w:sectPr w:rsidR="00B0280E" w:rsidSect="003E2343">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F718A" w:rsidRPr="003E2343" w:rsidRDefault="002F718A" w:rsidP="003E2343">
      <w:pPr>
        <w:pStyle w:val="Heading1"/>
        <w:rPr>
          <w:b/>
          <w:u w:val="single"/>
        </w:rPr>
      </w:pPr>
      <w:bookmarkStart w:id="217" w:name="_Toc444279177"/>
      <w:bookmarkStart w:id="218" w:name="_Toc458860968"/>
      <w:r w:rsidRPr="003E2343">
        <w:rPr>
          <w:b/>
          <w:u w:val="single"/>
        </w:rPr>
        <w:lastRenderedPageBreak/>
        <w:t>Principle A9.1: Innovation in Accounting Education</w:t>
      </w:r>
      <w:bookmarkEnd w:id="217"/>
      <w:bookmarkEnd w:id="218"/>
    </w:p>
    <w:p w:rsidR="002F718A" w:rsidRPr="002F718A" w:rsidRDefault="002F718A" w:rsidP="002F718A">
      <w:pPr>
        <w:jc w:val="both"/>
        <w:rPr>
          <w:b/>
          <w:bCs/>
          <w:color w:val="000000"/>
          <w:sz w:val="20"/>
          <w:szCs w:val="20"/>
        </w:rPr>
      </w:pPr>
    </w:p>
    <w:p w:rsidR="002F718A" w:rsidRPr="002F718A" w:rsidRDefault="002F718A" w:rsidP="002F718A">
      <w:pPr>
        <w:pBdr>
          <w:top w:val="single" w:sz="4" w:space="5" w:color="auto"/>
          <w:left w:val="single" w:sz="4" w:space="7" w:color="auto"/>
          <w:bottom w:val="single" w:sz="4" w:space="5" w:color="auto"/>
          <w:right w:val="single" w:sz="4" w:space="7" w:color="auto"/>
        </w:pBdr>
        <w:ind w:left="180"/>
        <w:rPr>
          <w:b/>
          <w:bCs/>
          <w:sz w:val="20"/>
          <w:szCs w:val="20"/>
        </w:rPr>
      </w:pPr>
      <w:r w:rsidRPr="002F718A">
        <w:rPr>
          <w:b/>
          <w:bCs/>
          <w:color w:val="000000"/>
          <w:sz w:val="20"/>
          <w:szCs w:val="20"/>
        </w:rPr>
        <w:t>Excellence in accounting education requires the academic accounting unit to adapt to changes in the accounting profession, business, and society. Therefore, the academic accounting unit must provide an environment that encourages and recognizes innovation and creativity in the education of accounting students</w:t>
      </w:r>
      <w:r w:rsidRPr="002F718A">
        <w:rPr>
          <w:b/>
          <w:bCs/>
          <w:sz w:val="20"/>
          <w:szCs w:val="20"/>
        </w:rPr>
        <w:t xml:space="preserve">. </w:t>
      </w:r>
    </w:p>
    <w:p w:rsidR="002F718A" w:rsidRPr="002F718A" w:rsidRDefault="002F718A" w:rsidP="002F718A">
      <w:pPr>
        <w:rPr>
          <w:sz w:val="20"/>
          <w:szCs w:val="20"/>
        </w:rPr>
      </w:pPr>
    </w:p>
    <w:p w:rsidR="002F718A" w:rsidRPr="002F718A" w:rsidRDefault="002F718A" w:rsidP="004A7FB0">
      <w:pPr>
        <w:numPr>
          <w:ilvl w:val="0"/>
          <w:numId w:val="8"/>
        </w:numPr>
        <w:rPr>
          <w:i/>
          <w:iCs/>
          <w:sz w:val="20"/>
          <w:szCs w:val="20"/>
        </w:rPr>
      </w:pPr>
      <w:r w:rsidRPr="002F718A">
        <w:rPr>
          <w:i/>
          <w:iCs/>
          <w:sz w:val="20"/>
          <w:szCs w:val="20"/>
        </w:rPr>
        <w:t>Describe the ways in which the academic accounting unit encourages and supports innovation and creativity in accounting education.</w:t>
      </w:r>
    </w:p>
    <w:p w:rsidR="002F718A" w:rsidRDefault="002F718A" w:rsidP="002F718A">
      <w:pPr>
        <w:ind w:left="360"/>
        <w:rPr>
          <w:iCs/>
          <w:sz w:val="20"/>
          <w:szCs w:val="20"/>
        </w:rPr>
      </w:pPr>
    </w:p>
    <w:p w:rsidR="002F718A" w:rsidRDefault="002F718A" w:rsidP="002F718A">
      <w:pPr>
        <w:ind w:left="360"/>
        <w:rPr>
          <w:iCs/>
          <w:sz w:val="20"/>
          <w:szCs w:val="20"/>
        </w:rPr>
      </w:pPr>
    </w:p>
    <w:p w:rsidR="002F718A" w:rsidRDefault="002F718A" w:rsidP="002F718A">
      <w:pPr>
        <w:ind w:left="360"/>
        <w:rPr>
          <w:iCs/>
          <w:sz w:val="20"/>
          <w:szCs w:val="20"/>
        </w:rPr>
      </w:pPr>
    </w:p>
    <w:p w:rsidR="002F718A" w:rsidRDefault="002F718A" w:rsidP="002F718A">
      <w:pPr>
        <w:ind w:left="360"/>
        <w:rPr>
          <w:iCs/>
          <w:sz w:val="20"/>
          <w:szCs w:val="20"/>
        </w:rPr>
      </w:pPr>
    </w:p>
    <w:p w:rsidR="002F718A" w:rsidRDefault="002F718A" w:rsidP="002F718A">
      <w:pPr>
        <w:ind w:left="360"/>
        <w:rPr>
          <w:iCs/>
          <w:sz w:val="20"/>
          <w:szCs w:val="20"/>
        </w:rPr>
      </w:pPr>
    </w:p>
    <w:p w:rsidR="002F718A" w:rsidRPr="002F718A" w:rsidRDefault="002F718A" w:rsidP="002F718A">
      <w:pPr>
        <w:ind w:left="360"/>
        <w:rPr>
          <w:iCs/>
          <w:sz w:val="20"/>
          <w:szCs w:val="20"/>
        </w:rPr>
      </w:pPr>
    </w:p>
    <w:p w:rsidR="002F718A" w:rsidRPr="002F718A" w:rsidRDefault="002F718A" w:rsidP="004A7FB0">
      <w:pPr>
        <w:numPr>
          <w:ilvl w:val="0"/>
          <w:numId w:val="8"/>
        </w:numPr>
        <w:rPr>
          <w:i/>
          <w:iCs/>
          <w:sz w:val="20"/>
          <w:szCs w:val="20"/>
        </w:rPr>
      </w:pPr>
      <w:r w:rsidRPr="002F718A">
        <w:rPr>
          <w:i/>
          <w:iCs/>
          <w:sz w:val="20"/>
          <w:szCs w:val="20"/>
        </w:rPr>
        <w:t>Provide examples of educational innovation over the past five years (e.g., innovative curricula, innovative learning opportunities for students, innovative teaching methodologies, innovative external relationships, innovative faculty research, etc.).</w:t>
      </w:r>
    </w:p>
    <w:p w:rsidR="002F718A" w:rsidRPr="002F718A" w:rsidRDefault="002F718A" w:rsidP="002F718A">
      <w:pPr>
        <w:ind w:left="360"/>
        <w:rPr>
          <w:sz w:val="20"/>
          <w:szCs w:val="20"/>
        </w:rPr>
      </w:pPr>
    </w:p>
    <w:p w:rsidR="002F718A" w:rsidRPr="002F718A" w:rsidRDefault="002F718A" w:rsidP="002F718A">
      <w:pPr>
        <w:keepNext/>
        <w:ind w:left="360"/>
        <w:outlineLvl w:val="0"/>
        <w:rPr>
          <w:bCs/>
          <w:sz w:val="20"/>
          <w:szCs w:val="20"/>
        </w:rPr>
      </w:pPr>
    </w:p>
    <w:p w:rsidR="002F718A" w:rsidRPr="002F718A" w:rsidRDefault="002F718A" w:rsidP="002F718A">
      <w:pPr>
        <w:ind w:left="360"/>
        <w:rPr>
          <w:sz w:val="20"/>
          <w:szCs w:val="20"/>
        </w:rPr>
      </w:pPr>
    </w:p>
    <w:p w:rsidR="002F718A" w:rsidRPr="002F718A" w:rsidRDefault="002F718A" w:rsidP="002F718A">
      <w:pPr>
        <w:ind w:left="360"/>
        <w:rPr>
          <w:color w:val="000000"/>
          <w:sz w:val="20"/>
          <w:szCs w:val="20"/>
        </w:rPr>
      </w:pPr>
    </w:p>
    <w:p w:rsidR="00B0280E" w:rsidRDefault="00B0280E" w:rsidP="002F718A">
      <w:pPr>
        <w:ind w:left="360"/>
        <w:rPr>
          <w:color w:val="000000"/>
          <w:sz w:val="20"/>
          <w:szCs w:val="20"/>
        </w:rPr>
      </w:pPr>
    </w:p>
    <w:p w:rsidR="002F718A" w:rsidRDefault="002F718A" w:rsidP="002F718A">
      <w:pPr>
        <w:ind w:left="360"/>
        <w:rPr>
          <w:color w:val="000000"/>
          <w:sz w:val="20"/>
          <w:szCs w:val="20"/>
        </w:rPr>
      </w:pPr>
    </w:p>
    <w:p w:rsidR="002F718A" w:rsidRDefault="002F718A" w:rsidP="002F718A">
      <w:pPr>
        <w:ind w:left="360"/>
        <w:rPr>
          <w:color w:val="000000"/>
          <w:sz w:val="20"/>
          <w:szCs w:val="20"/>
        </w:rPr>
      </w:pPr>
    </w:p>
    <w:p w:rsidR="002F718A" w:rsidRDefault="002F718A" w:rsidP="002F718A">
      <w:pPr>
        <w:ind w:left="360"/>
        <w:rPr>
          <w:color w:val="000000"/>
          <w:sz w:val="20"/>
          <w:szCs w:val="20"/>
        </w:rPr>
      </w:pPr>
    </w:p>
    <w:p w:rsidR="002F718A" w:rsidRDefault="002F718A" w:rsidP="006579FB">
      <w:pPr>
        <w:rPr>
          <w:color w:val="000000"/>
          <w:sz w:val="20"/>
          <w:szCs w:val="20"/>
        </w:rPr>
        <w:sectPr w:rsidR="002F718A" w:rsidSect="00B0280E">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F718A" w:rsidRPr="003E2343" w:rsidRDefault="002F718A" w:rsidP="003E2343">
      <w:pPr>
        <w:pStyle w:val="Heading1"/>
        <w:rPr>
          <w:b/>
          <w:u w:val="single"/>
        </w:rPr>
      </w:pPr>
      <w:bookmarkStart w:id="219" w:name="_Toc444279178"/>
      <w:bookmarkStart w:id="220" w:name="_Toc458860969"/>
      <w:r w:rsidRPr="003E2343">
        <w:rPr>
          <w:b/>
          <w:u w:val="single"/>
        </w:rPr>
        <w:lastRenderedPageBreak/>
        <w:t>Principle A9.2: Summary Reflection on Innovation in Accounting Education</w:t>
      </w:r>
      <w:bookmarkEnd w:id="219"/>
      <w:bookmarkEnd w:id="220"/>
    </w:p>
    <w:p w:rsidR="002F718A" w:rsidRPr="002F718A" w:rsidRDefault="002F718A" w:rsidP="002F718A">
      <w:pPr>
        <w:jc w:val="both"/>
        <w:rPr>
          <w:b/>
          <w:bCs/>
          <w:color w:val="000000"/>
          <w:sz w:val="20"/>
          <w:szCs w:val="20"/>
        </w:rPr>
      </w:pPr>
    </w:p>
    <w:p w:rsidR="002F718A" w:rsidRPr="002F718A" w:rsidRDefault="002F718A" w:rsidP="002F718A">
      <w:pPr>
        <w:pBdr>
          <w:top w:val="single" w:sz="4" w:space="5" w:color="auto"/>
          <w:left w:val="single" w:sz="4" w:space="7" w:color="auto"/>
          <w:bottom w:val="single" w:sz="4" w:space="5" w:color="auto"/>
          <w:right w:val="single" w:sz="4" w:space="7" w:color="auto"/>
        </w:pBdr>
        <w:ind w:left="180"/>
        <w:rPr>
          <w:b/>
          <w:bCs/>
          <w:sz w:val="20"/>
          <w:szCs w:val="20"/>
        </w:rPr>
      </w:pPr>
      <w:r w:rsidRPr="002F718A">
        <w:rPr>
          <w:b/>
          <w:bCs/>
          <w:color w:val="000000"/>
          <w:sz w:val="20"/>
          <w:szCs w:val="20"/>
        </w:rPr>
        <w:t>Excellence in accounting education requires an evaluation of the academic accounting unit’s academic resources and educational processes in terms of their contributions to the unit’s overall performance relative to its mission. This requires the academic accounting unit to evaluate the effectiveness of its processes for fostering educational innovation in supporting excellence in accounting education</w:t>
      </w:r>
      <w:r w:rsidRPr="002F718A">
        <w:rPr>
          <w:b/>
          <w:bCs/>
          <w:sz w:val="20"/>
          <w:szCs w:val="20"/>
        </w:rPr>
        <w:t xml:space="preserve">. </w:t>
      </w:r>
    </w:p>
    <w:p w:rsidR="001E6001" w:rsidRDefault="001E6001" w:rsidP="001E6001">
      <w:pPr>
        <w:rPr>
          <w:sz w:val="20"/>
          <w:szCs w:val="20"/>
        </w:rPr>
      </w:pPr>
    </w:p>
    <w:p w:rsidR="001E6001" w:rsidRPr="001E6001" w:rsidRDefault="001E6001" w:rsidP="001E6001">
      <w:pPr>
        <w:rPr>
          <w:i/>
          <w:sz w:val="20"/>
          <w:szCs w:val="20"/>
        </w:rPr>
      </w:pPr>
      <w:r w:rsidRPr="001E6001">
        <w:rPr>
          <w:i/>
          <w:sz w:val="20"/>
          <w:szCs w:val="20"/>
        </w:rPr>
        <w:t>Provide a summary reflection on the academic accounting unit’s processes for fostering educational innovation. In this reflection, consider the evidence presented in the self-study in the context of the academic accounting unit’s mission and:</w:t>
      </w:r>
    </w:p>
    <w:p w:rsidR="001E6001" w:rsidRPr="00E17A49" w:rsidRDefault="001E6001" w:rsidP="001E6001">
      <w:pPr>
        <w:rPr>
          <w:sz w:val="20"/>
          <w:szCs w:val="20"/>
        </w:rPr>
      </w:pPr>
    </w:p>
    <w:p w:rsidR="001E6001" w:rsidRPr="001E6001" w:rsidRDefault="001E6001" w:rsidP="004A7FB0">
      <w:pPr>
        <w:numPr>
          <w:ilvl w:val="0"/>
          <w:numId w:val="110"/>
        </w:numPr>
        <w:rPr>
          <w:i/>
          <w:sz w:val="20"/>
          <w:szCs w:val="20"/>
        </w:rPr>
      </w:pPr>
      <w:r w:rsidRPr="001E6001">
        <w:rPr>
          <w:i/>
          <w:sz w:val="20"/>
          <w:szCs w:val="20"/>
        </w:rPr>
        <w:t>Describe the general conclusions that the academic accounting unit drew from the self-study regarding the effectiveness of its processes for fostering educational innovation in supporting excellence in accounting education. These conclusions should include an identification of any changes and improvements needed in the academic accounting unit’s processes for fostering educational innovation.</w:t>
      </w:r>
    </w:p>
    <w:p w:rsidR="001E6001" w:rsidRDefault="001E6001" w:rsidP="001E6001">
      <w:pPr>
        <w:ind w:left="360"/>
        <w:rPr>
          <w:sz w:val="20"/>
          <w:szCs w:val="20"/>
        </w:rPr>
      </w:pPr>
    </w:p>
    <w:p w:rsidR="001E6001" w:rsidRDefault="001E6001" w:rsidP="001E6001">
      <w:pPr>
        <w:ind w:left="360"/>
        <w:rPr>
          <w:sz w:val="20"/>
          <w:szCs w:val="20"/>
        </w:rPr>
      </w:pPr>
    </w:p>
    <w:p w:rsidR="001E6001" w:rsidRDefault="001E6001" w:rsidP="001E6001">
      <w:pPr>
        <w:ind w:left="360"/>
        <w:rPr>
          <w:sz w:val="20"/>
          <w:szCs w:val="20"/>
        </w:rPr>
      </w:pPr>
    </w:p>
    <w:p w:rsidR="001E6001" w:rsidRDefault="001E6001" w:rsidP="001E6001">
      <w:pPr>
        <w:ind w:left="360"/>
        <w:rPr>
          <w:sz w:val="20"/>
          <w:szCs w:val="20"/>
        </w:rPr>
      </w:pPr>
    </w:p>
    <w:p w:rsidR="001E6001" w:rsidRDefault="001E6001" w:rsidP="001E6001">
      <w:pPr>
        <w:ind w:left="360"/>
        <w:rPr>
          <w:sz w:val="20"/>
          <w:szCs w:val="20"/>
        </w:rPr>
      </w:pPr>
    </w:p>
    <w:p w:rsidR="001E6001" w:rsidRPr="00E17A49" w:rsidRDefault="001E6001" w:rsidP="001E6001">
      <w:pPr>
        <w:ind w:left="360"/>
        <w:rPr>
          <w:sz w:val="20"/>
          <w:szCs w:val="20"/>
        </w:rPr>
      </w:pPr>
    </w:p>
    <w:p w:rsidR="001E6001" w:rsidRPr="001E6001" w:rsidRDefault="001E6001" w:rsidP="004A7FB0">
      <w:pPr>
        <w:numPr>
          <w:ilvl w:val="0"/>
          <w:numId w:val="110"/>
        </w:numPr>
        <w:rPr>
          <w:i/>
          <w:sz w:val="20"/>
          <w:szCs w:val="20"/>
        </w:rPr>
      </w:pPr>
      <w:r w:rsidRPr="001E6001">
        <w:rPr>
          <w:i/>
          <w:sz w:val="20"/>
          <w:szCs w:val="20"/>
        </w:rPr>
        <w:t>Describe proposed courses of action to make the changes and improvements identified in item 1 above.</w:t>
      </w:r>
    </w:p>
    <w:p w:rsidR="001E6001" w:rsidRPr="00E17A49" w:rsidRDefault="001E6001" w:rsidP="001E6001">
      <w:pPr>
        <w:ind w:left="360"/>
        <w:rPr>
          <w:sz w:val="20"/>
          <w:szCs w:val="20"/>
        </w:rPr>
      </w:pPr>
    </w:p>
    <w:p w:rsidR="001E6001" w:rsidRPr="00E17A49" w:rsidRDefault="001E6001" w:rsidP="001E6001">
      <w:pPr>
        <w:ind w:left="360"/>
        <w:rPr>
          <w:sz w:val="20"/>
          <w:szCs w:val="20"/>
        </w:rPr>
      </w:pPr>
    </w:p>
    <w:p w:rsidR="002F718A" w:rsidRPr="002F718A" w:rsidRDefault="002F718A" w:rsidP="001E6001">
      <w:pPr>
        <w:ind w:left="360"/>
        <w:rPr>
          <w:color w:val="000000"/>
          <w:sz w:val="20"/>
          <w:szCs w:val="20"/>
        </w:rPr>
      </w:pPr>
    </w:p>
    <w:p w:rsidR="002F718A" w:rsidRDefault="002F718A" w:rsidP="001E6001">
      <w:pPr>
        <w:ind w:left="360"/>
        <w:rPr>
          <w:color w:val="000000"/>
          <w:sz w:val="20"/>
          <w:szCs w:val="20"/>
        </w:rPr>
      </w:pPr>
    </w:p>
    <w:p w:rsidR="002551B4" w:rsidRDefault="002551B4" w:rsidP="001E6001">
      <w:pPr>
        <w:ind w:left="360"/>
        <w:rPr>
          <w:color w:val="000000"/>
          <w:sz w:val="20"/>
          <w:szCs w:val="20"/>
        </w:rPr>
      </w:pPr>
    </w:p>
    <w:p w:rsidR="002551B4" w:rsidRDefault="002551B4" w:rsidP="001E6001">
      <w:pPr>
        <w:ind w:left="360"/>
        <w:rPr>
          <w:color w:val="000000"/>
          <w:sz w:val="20"/>
          <w:szCs w:val="20"/>
        </w:rPr>
      </w:pPr>
    </w:p>
    <w:p w:rsidR="002F718A" w:rsidRDefault="002F718A" w:rsidP="001E6001">
      <w:pPr>
        <w:ind w:left="360"/>
        <w:rPr>
          <w:color w:val="000000"/>
          <w:sz w:val="20"/>
          <w:szCs w:val="20"/>
        </w:rPr>
      </w:pPr>
    </w:p>
    <w:p w:rsidR="00E7142D" w:rsidRDefault="00E7142D" w:rsidP="001E6001">
      <w:pPr>
        <w:ind w:left="360"/>
        <w:rPr>
          <w:color w:val="000000"/>
          <w:sz w:val="20"/>
          <w:szCs w:val="20"/>
        </w:rPr>
      </w:pPr>
    </w:p>
    <w:bookmarkEnd w:id="184"/>
    <w:p w:rsidR="00E7142D" w:rsidRDefault="00E7142D" w:rsidP="001E6001">
      <w:pPr>
        <w:ind w:left="360"/>
        <w:rPr>
          <w:color w:val="000000"/>
          <w:sz w:val="20"/>
          <w:szCs w:val="20"/>
        </w:rPr>
      </w:pPr>
    </w:p>
    <w:sectPr w:rsidR="00E7142D" w:rsidSect="009D305C">
      <w:headerReference w:type="default" r:id="rId13"/>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B0" w:rsidRDefault="004A7FB0">
      <w:r>
        <w:separator/>
      </w:r>
    </w:p>
  </w:endnote>
  <w:endnote w:type="continuationSeparator" w:id="0">
    <w:p w:rsidR="004A7FB0" w:rsidRDefault="004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53282"/>
      <w:docPartObj>
        <w:docPartGallery w:val="Page Numbers (Bottom of Page)"/>
        <w:docPartUnique/>
      </w:docPartObj>
    </w:sdtPr>
    <w:sdtEndPr>
      <w:rPr>
        <w:noProof/>
        <w:sz w:val="18"/>
        <w:szCs w:val="18"/>
      </w:rPr>
    </w:sdtEndPr>
    <w:sdtContent>
      <w:p w:rsidR="00DE5E67" w:rsidRPr="009D305C" w:rsidRDefault="00DE5E67" w:rsidP="009D305C">
        <w:pPr>
          <w:pStyle w:val="Footer"/>
          <w:spacing w:after="120"/>
          <w:jc w:val="center"/>
          <w:rPr>
            <w:sz w:val="18"/>
            <w:szCs w:val="18"/>
          </w:rPr>
        </w:pPr>
        <w:r w:rsidRPr="009D305C">
          <w:rPr>
            <w:sz w:val="18"/>
            <w:szCs w:val="18"/>
          </w:rPr>
          <w:fldChar w:fldCharType="begin"/>
        </w:r>
        <w:r w:rsidRPr="009D305C">
          <w:rPr>
            <w:sz w:val="18"/>
            <w:szCs w:val="18"/>
          </w:rPr>
          <w:instrText xml:space="preserve"> PAGE   \* MERGEFORMAT </w:instrText>
        </w:r>
        <w:r w:rsidRPr="009D305C">
          <w:rPr>
            <w:sz w:val="18"/>
            <w:szCs w:val="18"/>
          </w:rPr>
          <w:fldChar w:fldCharType="separate"/>
        </w:r>
        <w:r w:rsidR="00F6143E">
          <w:rPr>
            <w:noProof/>
            <w:sz w:val="18"/>
            <w:szCs w:val="18"/>
          </w:rPr>
          <w:t>iii</w:t>
        </w:r>
        <w:r w:rsidRPr="009D305C">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67" w:rsidRPr="00F23FE3" w:rsidRDefault="00DE5E67" w:rsidP="006E354E">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2464501"/>
      <w:docPartObj>
        <w:docPartGallery w:val="Page Numbers (Bottom of Page)"/>
        <w:docPartUnique/>
      </w:docPartObj>
    </w:sdtPr>
    <w:sdtEndPr>
      <w:rPr>
        <w:rFonts w:ascii="Arial" w:hAnsi="Arial" w:cs="Arial"/>
        <w:noProof/>
        <w:sz w:val="18"/>
        <w:szCs w:val="18"/>
      </w:rPr>
    </w:sdtEndPr>
    <w:sdtContent>
      <w:p w:rsidR="00DE5E67" w:rsidRPr="009D305C" w:rsidRDefault="00DE5E67" w:rsidP="009D305C">
        <w:pPr>
          <w:pStyle w:val="Footer"/>
          <w:spacing w:after="120"/>
          <w:jc w:val="center"/>
          <w:rPr>
            <w:sz w:val="18"/>
            <w:szCs w:val="18"/>
          </w:rPr>
        </w:pPr>
        <w:r w:rsidRPr="009D305C">
          <w:rPr>
            <w:sz w:val="18"/>
            <w:szCs w:val="18"/>
          </w:rPr>
          <w:fldChar w:fldCharType="begin"/>
        </w:r>
        <w:r w:rsidRPr="009D305C">
          <w:rPr>
            <w:sz w:val="18"/>
            <w:szCs w:val="18"/>
          </w:rPr>
          <w:instrText xml:space="preserve"> PAGE   \* MERGEFORMAT </w:instrText>
        </w:r>
        <w:r w:rsidRPr="009D305C">
          <w:rPr>
            <w:sz w:val="18"/>
            <w:szCs w:val="18"/>
          </w:rPr>
          <w:fldChar w:fldCharType="separate"/>
        </w:r>
        <w:r w:rsidR="00F6143E">
          <w:rPr>
            <w:noProof/>
            <w:sz w:val="18"/>
            <w:szCs w:val="18"/>
          </w:rPr>
          <w:t>i</w:t>
        </w:r>
        <w:r w:rsidRPr="009D305C">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79085"/>
      <w:docPartObj>
        <w:docPartGallery w:val="Page Numbers (Bottom of Page)"/>
        <w:docPartUnique/>
      </w:docPartObj>
    </w:sdtPr>
    <w:sdtEndPr>
      <w:rPr>
        <w:noProof/>
        <w:sz w:val="18"/>
        <w:szCs w:val="18"/>
      </w:rPr>
    </w:sdtEndPr>
    <w:sdtContent>
      <w:p w:rsidR="00DE5E67" w:rsidRPr="00FB25DD" w:rsidRDefault="00DE5E67" w:rsidP="00F32B72">
        <w:pPr>
          <w:pStyle w:val="Footer"/>
          <w:spacing w:after="120"/>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sidR="00F6143E">
          <w:rPr>
            <w:noProof/>
            <w:sz w:val="18"/>
            <w:szCs w:val="18"/>
          </w:rPr>
          <w:t>16</w:t>
        </w:r>
        <w:r w:rsidRPr="00FB25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B0" w:rsidRDefault="004A7FB0">
      <w:r>
        <w:separator/>
      </w:r>
    </w:p>
  </w:footnote>
  <w:footnote w:type="continuationSeparator" w:id="0">
    <w:p w:rsidR="004A7FB0" w:rsidRDefault="004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67" w:rsidRPr="009B038D" w:rsidRDefault="00DE5E67" w:rsidP="009B0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6F7"/>
    <w:multiLevelType w:val="multilevel"/>
    <w:tmpl w:val="B9CAF71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1166622"/>
    <w:multiLevelType w:val="hybridMultilevel"/>
    <w:tmpl w:val="EA54295A"/>
    <w:lvl w:ilvl="0" w:tplc="2FF065F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33B4E"/>
    <w:multiLevelType w:val="hybridMultilevel"/>
    <w:tmpl w:val="9962E14A"/>
    <w:lvl w:ilvl="0" w:tplc="BD32D8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5453"/>
    <w:multiLevelType w:val="hybridMultilevel"/>
    <w:tmpl w:val="3AD2160E"/>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71DBE"/>
    <w:multiLevelType w:val="multilevel"/>
    <w:tmpl w:val="4922264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6"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D151A"/>
    <w:multiLevelType w:val="multilevel"/>
    <w:tmpl w:val="FC68C4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5AE0438"/>
    <w:multiLevelType w:val="multilevel"/>
    <w:tmpl w:val="13D64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7476AD5"/>
    <w:multiLevelType w:val="hybridMultilevel"/>
    <w:tmpl w:val="7FAC5FFE"/>
    <w:lvl w:ilvl="0" w:tplc="D41247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64377B"/>
    <w:multiLevelType w:val="hybridMultilevel"/>
    <w:tmpl w:val="6AEA1D0A"/>
    <w:lvl w:ilvl="0" w:tplc="EEA6E1B2">
      <w:start w:val="8"/>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0E9B719F"/>
    <w:multiLevelType w:val="hybridMultilevel"/>
    <w:tmpl w:val="B92E8DF4"/>
    <w:lvl w:ilvl="0" w:tplc="52DAD0D0">
      <w:start w:val="2"/>
      <w:numFmt w:val="decimal"/>
      <w:lvlText w:val="%1."/>
      <w:lvlJc w:val="left"/>
      <w:pPr>
        <w:tabs>
          <w:tab w:val="num" w:pos="360"/>
        </w:tabs>
        <w:ind w:left="360" w:hanging="360"/>
      </w:pPr>
      <w:rPr>
        <w:rFonts w:ascii="Arial" w:hAnsi="Arial" w:cs="Arial" w:hint="default"/>
        <w:b w:val="0"/>
        <w:bCs w:val="0"/>
        <w:i/>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BD266D"/>
    <w:multiLevelType w:val="multilevel"/>
    <w:tmpl w:val="29D6730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023444B"/>
    <w:multiLevelType w:val="hybridMultilevel"/>
    <w:tmpl w:val="85B29770"/>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051234A"/>
    <w:multiLevelType w:val="hybridMultilevel"/>
    <w:tmpl w:val="2362BD62"/>
    <w:lvl w:ilvl="0" w:tplc="6DC820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448C"/>
    <w:multiLevelType w:val="hybridMultilevel"/>
    <w:tmpl w:val="E152AFE4"/>
    <w:lvl w:ilvl="0" w:tplc="CE54047A">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4275B"/>
    <w:multiLevelType w:val="hybridMultilevel"/>
    <w:tmpl w:val="EB5EF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429214C"/>
    <w:multiLevelType w:val="hybridMultilevel"/>
    <w:tmpl w:val="4830B4FA"/>
    <w:lvl w:ilvl="0" w:tplc="815ADBAC">
      <w:start w:val="1"/>
      <w:numFmt w:val="decimal"/>
      <w:lvlText w:val="%1."/>
      <w:lvlJc w:val="left"/>
      <w:pPr>
        <w:tabs>
          <w:tab w:val="num" w:pos="360"/>
        </w:tabs>
        <w:ind w:left="360" w:hanging="360"/>
      </w:pPr>
      <w:rPr>
        <w:rFonts w:ascii="Arial" w:hAnsi="Arial" w:cs="Arial" w:hint="default"/>
        <w:b w:val="0"/>
        <w:bCs w:val="0"/>
        <w:i/>
        <w:iCs/>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4424AA9"/>
    <w:multiLevelType w:val="hybridMultilevel"/>
    <w:tmpl w:val="AC5A674A"/>
    <w:lvl w:ilvl="0" w:tplc="EF960ED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6E1996"/>
    <w:multiLevelType w:val="hybridMultilevel"/>
    <w:tmpl w:val="EFE6ECA2"/>
    <w:lvl w:ilvl="0" w:tplc="B96E26D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9D1057"/>
    <w:multiLevelType w:val="hybridMultilevel"/>
    <w:tmpl w:val="0D4C78DE"/>
    <w:lvl w:ilvl="0" w:tplc="D7160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46181"/>
    <w:multiLevelType w:val="multilevel"/>
    <w:tmpl w:val="9558D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6819B4"/>
    <w:multiLevelType w:val="multilevel"/>
    <w:tmpl w:val="F8FA5B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B63AE2"/>
    <w:multiLevelType w:val="hybridMultilevel"/>
    <w:tmpl w:val="D568B2EE"/>
    <w:lvl w:ilvl="0" w:tplc="0770C73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D143B44"/>
    <w:multiLevelType w:val="hybridMultilevel"/>
    <w:tmpl w:val="8866299E"/>
    <w:lvl w:ilvl="0" w:tplc="0C52241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FD62FA"/>
    <w:multiLevelType w:val="hybridMultilevel"/>
    <w:tmpl w:val="426A4702"/>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B0038F"/>
    <w:multiLevelType w:val="hybridMultilevel"/>
    <w:tmpl w:val="62561866"/>
    <w:lvl w:ilvl="0" w:tplc="638C6C1E">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BD6BEA"/>
    <w:multiLevelType w:val="multilevel"/>
    <w:tmpl w:val="FD703F0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3EC6095"/>
    <w:multiLevelType w:val="hybridMultilevel"/>
    <w:tmpl w:val="E5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58B09FB"/>
    <w:multiLevelType w:val="hybridMultilevel"/>
    <w:tmpl w:val="3386F412"/>
    <w:lvl w:ilvl="0" w:tplc="9256864A">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4C7DCE"/>
    <w:multiLevelType w:val="hybridMultilevel"/>
    <w:tmpl w:val="D2440FF4"/>
    <w:lvl w:ilvl="0" w:tplc="BFEE97B4">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705368"/>
    <w:multiLevelType w:val="hybridMultilevel"/>
    <w:tmpl w:val="94447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EA429D"/>
    <w:multiLevelType w:val="hybridMultilevel"/>
    <w:tmpl w:val="8B22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CC1214F"/>
    <w:multiLevelType w:val="hybridMultilevel"/>
    <w:tmpl w:val="1AB6FFDC"/>
    <w:lvl w:ilvl="0" w:tplc="8948F3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EFE10E2"/>
    <w:multiLevelType w:val="multilevel"/>
    <w:tmpl w:val="3A68F924"/>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301E3B55"/>
    <w:multiLevelType w:val="hybridMultilevel"/>
    <w:tmpl w:val="E278A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0224F92"/>
    <w:multiLevelType w:val="multilevel"/>
    <w:tmpl w:val="F830D39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3149019E"/>
    <w:multiLevelType w:val="hybridMultilevel"/>
    <w:tmpl w:val="897CCF22"/>
    <w:lvl w:ilvl="0" w:tplc="AD3C6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330574E5"/>
    <w:multiLevelType w:val="multilevel"/>
    <w:tmpl w:val="A866D9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33335759"/>
    <w:multiLevelType w:val="hybridMultilevel"/>
    <w:tmpl w:val="7408D8B6"/>
    <w:lvl w:ilvl="0" w:tplc="9006B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0E6DC2"/>
    <w:multiLevelType w:val="hybridMultilevel"/>
    <w:tmpl w:val="FB466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95526C0"/>
    <w:multiLevelType w:val="hybridMultilevel"/>
    <w:tmpl w:val="ABFA1E8A"/>
    <w:lvl w:ilvl="0" w:tplc="6B7C005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5A506C"/>
    <w:multiLevelType w:val="hybridMultilevel"/>
    <w:tmpl w:val="95767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B432815"/>
    <w:multiLevelType w:val="multilevel"/>
    <w:tmpl w:val="956CDAC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B54452B"/>
    <w:multiLevelType w:val="hybridMultilevel"/>
    <w:tmpl w:val="A0C8AF04"/>
    <w:lvl w:ilvl="0" w:tplc="370A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E42E71"/>
    <w:multiLevelType w:val="hybridMultilevel"/>
    <w:tmpl w:val="A9D4B27A"/>
    <w:lvl w:ilvl="0" w:tplc="680C2598">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AC08E2"/>
    <w:multiLevelType w:val="hybridMultilevel"/>
    <w:tmpl w:val="E18651B2"/>
    <w:lvl w:ilvl="0" w:tplc="6A72335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3F620B"/>
    <w:multiLevelType w:val="hybridMultilevel"/>
    <w:tmpl w:val="34DC6364"/>
    <w:lvl w:ilvl="0" w:tplc="FC2232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E32399"/>
    <w:multiLevelType w:val="hybridMultilevel"/>
    <w:tmpl w:val="C24EDDE0"/>
    <w:lvl w:ilvl="0" w:tplc="8948F3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1B07C5"/>
    <w:multiLevelType w:val="hybridMultilevel"/>
    <w:tmpl w:val="E8C8EA5E"/>
    <w:lvl w:ilvl="0" w:tplc="C15EEF18">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1E69CA"/>
    <w:multiLevelType w:val="hybridMultilevel"/>
    <w:tmpl w:val="D93EC156"/>
    <w:lvl w:ilvl="0" w:tplc="139C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1A18CB"/>
    <w:multiLevelType w:val="multilevel"/>
    <w:tmpl w:val="DC1CDCA8"/>
    <w:lvl w:ilvl="0">
      <w:start w:val="1"/>
      <w:numFmt w:val="lowerLetter"/>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C03146"/>
    <w:multiLevelType w:val="multilevel"/>
    <w:tmpl w:val="134A6C74"/>
    <w:lvl w:ilvl="0">
      <w:start w:val="1"/>
      <w:numFmt w:val="decimal"/>
      <w:lvlText w:val="%1."/>
      <w:lvlJc w:val="left"/>
      <w:pPr>
        <w:tabs>
          <w:tab w:val="num" w:pos="360"/>
        </w:tabs>
        <w:ind w:left="360" w:hanging="360"/>
      </w:pPr>
      <w:rPr>
        <w:rFonts w:hint="default"/>
        <w:b w:val="0"/>
        <w:bCs w:val="0"/>
        <w:i/>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1" w15:restartNumberingAfterBreak="0">
    <w:nsid w:val="4F5B27E2"/>
    <w:multiLevelType w:val="hybridMultilevel"/>
    <w:tmpl w:val="7E120E4E"/>
    <w:lvl w:ilvl="0" w:tplc="4EAC86A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0D54CF"/>
    <w:multiLevelType w:val="hybridMultilevel"/>
    <w:tmpl w:val="8E06256A"/>
    <w:lvl w:ilvl="0" w:tplc="5E4627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7776FF"/>
    <w:multiLevelType w:val="hybridMultilevel"/>
    <w:tmpl w:val="B2C8126E"/>
    <w:lvl w:ilvl="0" w:tplc="F372E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7A0448"/>
    <w:multiLevelType w:val="multilevel"/>
    <w:tmpl w:val="E2DEFC4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5594676B"/>
    <w:multiLevelType w:val="multilevel"/>
    <w:tmpl w:val="B57CC4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56583ADF"/>
    <w:multiLevelType w:val="hybridMultilevel"/>
    <w:tmpl w:val="7ACA0966"/>
    <w:lvl w:ilvl="0" w:tplc="0D0AB26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8E2792"/>
    <w:multiLevelType w:val="hybridMultilevel"/>
    <w:tmpl w:val="A45CE902"/>
    <w:lvl w:ilvl="0" w:tplc="8D4E8B34">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C207674"/>
    <w:multiLevelType w:val="hybridMultilevel"/>
    <w:tmpl w:val="95A66D9E"/>
    <w:lvl w:ilvl="0" w:tplc="2412425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136103"/>
    <w:multiLevelType w:val="multilevel"/>
    <w:tmpl w:val="9508B958"/>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5D990C2B"/>
    <w:multiLevelType w:val="hybridMultilevel"/>
    <w:tmpl w:val="0C5ECE3C"/>
    <w:lvl w:ilvl="0" w:tplc="787C997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604A85"/>
    <w:multiLevelType w:val="hybridMultilevel"/>
    <w:tmpl w:val="3790FC82"/>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68857F2C"/>
    <w:multiLevelType w:val="hybridMultilevel"/>
    <w:tmpl w:val="31B44FC6"/>
    <w:lvl w:ilvl="0" w:tplc="436E47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DD2408"/>
    <w:multiLevelType w:val="hybridMultilevel"/>
    <w:tmpl w:val="E92A7AE2"/>
    <w:lvl w:ilvl="0" w:tplc="27A436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E8122AD"/>
    <w:multiLevelType w:val="hybridMultilevel"/>
    <w:tmpl w:val="EF565EC0"/>
    <w:lvl w:ilvl="0" w:tplc="A36605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06577E"/>
    <w:multiLevelType w:val="hybridMultilevel"/>
    <w:tmpl w:val="62167A74"/>
    <w:lvl w:ilvl="0" w:tplc="956A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BB4D2B"/>
    <w:multiLevelType w:val="hybridMultilevel"/>
    <w:tmpl w:val="197ABD94"/>
    <w:lvl w:ilvl="0" w:tplc="574438E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6863B6D"/>
    <w:multiLevelType w:val="hybridMultilevel"/>
    <w:tmpl w:val="5D3C29F6"/>
    <w:lvl w:ilvl="0" w:tplc="0F244C7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64491E"/>
    <w:multiLevelType w:val="hybridMultilevel"/>
    <w:tmpl w:val="B064A1E6"/>
    <w:lvl w:ilvl="0" w:tplc="FB103014">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ADE5F6B"/>
    <w:multiLevelType w:val="hybridMultilevel"/>
    <w:tmpl w:val="AB3CCCBE"/>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532AF"/>
    <w:multiLevelType w:val="multilevel"/>
    <w:tmpl w:val="415E318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3" w15:restartNumberingAfterBreak="0">
    <w:nsid w:val="7B761E13"/>
    <w:multiLevelType w:val="hybridMultilevel"/>
    <w:tmpl w:val="E0325848"/>
    <w:lvl w:ilvl="0" w:tplc="CADC00B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F2391B"/>
    <w:multiLevelType w:val="hybridMultilevel"/>
    <w:tmpl w:val="17C8B122"/>
    <w:lvl w:ilvl="0" w:tplc="FF3C6E8C">
      <w:start w:val="1"/>
      <w:numFmt w:val="decimal"/>
      <w:lvlText w:val="%1."/>
      <w:lvlJc w:val="left"/>
      <w:pPr>
        <w:tabs>
          <w:tab w:val="num" w:pos="360"/>
        </w:tabs>
        <w:ind w:left="360" w:hanging="360"/>
      </w:pPr>
      <w:rPr>
        <w:i w:val="0"/>
      </w:rPr>
    </w:lvl>
    <w:lvl w:ilvl="1" w:tplc="8BE6780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5"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6"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E583F55"/>
    <w:multiLevelType w:val="multilevel"/>
    <w:tmpl w:val="0916FF6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8"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04"/>
  </w:num>
  <w:num w:numId="4">
    <w:abstractNumId w:val="78"/>
  </w:num>
  <w:num w:numId="5">
    <w:abstractNumId w:val="74"/>
  </w:num>
  <w:num w:numId="6">
    <w:abstractNumId w:val="70"/>
  </w:num>
  <w:num w:numId="7">
    <w:abstractNumId w:val="23"/>
  </w:num>
  <w:num w:numId="8">
    <w:abstractNumId w:val="14"/>
  </w:num>
  <w:num w:numId="9">
    <w:abstractNumId w:val="93"/>
  </w:num>
  <w:num w:numId="10">
    <w:abstractNumId w:val="58"/>
  </w:num>
  <w:num w:numId="11">
    <w:abstractNumId w:val="42"/>
  </w:num>
  <w:num w:numId="12">
    <w:abstractNumId w:val="77"/>
  </w:num>
  <w:num w:numId="13">
    <w:abstractNumId w:val="24"/>
  </w:num>
  <w:num w:numId="14">
    <w:abstractNumId w:val="40"/>
  </w:num>
  <w:num w:numId="15">
    <w:abstractNumId w:val="88"/>
  </w:num>
  <w:num w:numId="16">
    <w:abstractNumId w:val="72"/>
  </w:num>
  <w:num w:numId="17">
    <w:abstractNumId w:val="11"/>
  </w:num>
  <w:num w:numId="18">
    <w:abstractNumId w:val="34"/>
  </w:num>
  <w:num w:numId="19">
    <w:abstractNumId w:val="98"/>
  </w:num>
  <w:num w:numId="20">
    <w:abstractNumId w:val="1"/>
  </w:num>
  <w:num w:numId="21">
    <w:abstractNumId w:val="38"/>
  </w:num>
  <w:num w:numId="22">
    <w:abstractNumId w:val="2"/>
  </w:num>
  <w:num w:numId="23">
    <w:abstractNumId w:val="32"/>
  </w:num>
  <w:num w:numId="24">
    <w:abstractNumId w:val="96"/>
  </w:num>
  <w:num w:numId="25">
    <w:abstractNumId w:val="27"/>
  </w:num>
  <w:num w:numId="26">
    <w:abstractNumId w:val="48"/>
  </w:num>
  <w:num w:numId="27">
    <w:abstractNumId w:val="25"/>
  </w:num>
  <w:num w:numId="28">
    <w:abstractNumId w:val="66"/>
  </w:num>
  <w:num w:numId="29">
    <w:abstractNumId w:val="7"/>
  </w:num>
  <w:num w:numId="30">
    <w:abstractNumId w:val="4"/>
  </w:num>
  <w:num w:numId="31">
    <w:abstractNumId w:val="50"/>
  </w:num>
  <w:num w:numId="32">
    <w:abstractNumId w:val="71"/>
  </w:num>
  <w:num w:numId="33">
    <w:abstractNumId w:val="8"/>
  </w:num>
  <w:num w:numId="34">
    <w:abstractNumId w:val="3"/>
  </w:num>
  <w:num w:numId="35">
    <w:abstractNumId w:val="41"/>
  </w:num>
  <w:num w:numId="36">
    <w:abstractNumId w:val="81"/>
  </w:num>
  <w:num w:numId="37">
    <w:abstractNumId w:val="54"/>
  </w:num>
  <w:num w:numId="38">
    <w:abstractNumId w:val="97"/>
  </w:num>
  <w:num w:numId="39">
    <w:abstractNumId w:val="103"/>
  </w:num>
  <w:num w:numId="40">
    <w:abstractNumId w:val="87"/>
  </w:num>
  <w:num w:numId="41">
    <w:abstractNumId w:val="73"/>
  </w:num>
  <w:num w:numId="42">
    <w:abstractNumId w:val="31"/>
  </w:num>
  <w:num w:numId="43">
    <w:abstractNumId w:val="39"/>
  </w:num>
  <w:num w:numId="44">
    <w:abstractNumId w:val="94"/>
  </w:num>
  <w:num w:numId="45">
    <w:abstractNumId w:val="6"/>
  </w:num>
  <w:num w:numId="46">
    <w:abstractNumId w:val="85"/>
  </w:num>
  <w:num w:numId="47">
    <w:abstractNumId w:val="99"/>
  </w:num>
  <w:num w:numId="48">
    <w:abstractNumId w:val="79"/>
  </w:num>
  <w:num w:numId="49">
    <w:abstractNumId w:val="10"/>
  </w:num>
  <w:num w:numId="50">
    <w:abstractNumId w:val="61"/>
  </w:num>
  <w:num w:numId="51">
    <w:abstractNumId w:val="22"/>
  </w:num>
  <w:num w:numId="52">
    <w:abstractNumId w:val="29"/>
  </w:num>
  <w:num w:numId="53">
    <w:abstractNumId w:val="80"/>
  </w:num>
  <w:num w:numId="54">
    <w:abstractNumId w:val="57"/>
  </w:num>
  <w:num w:numId="55">
    <w:abstractNumId w:val="60"/>
  </w:num>
  <w:num w:numId="56">
    <w:abstractNumId w:val="46"/>
  </w:num>
  <w:num w:numId="57">
    <w:abstractNumId w:val="83"/>
  </w:num>
  <w:num w:numId="58">
    <w:abstractNumId w:val="0"/>
  </w:num>
  <w:num w:numId="59">
    <w:abstractNumId w:val="65"/>
  </w:num>
  <w:num w:numId="60">
    <w:abstractNumId w:val="36"/>
  </w:num>
  <w:num w:numId="61">
    <w:abstractNumId w:val="37"/>
  </w:num>
  <w:num w:numId="62">
    <w:abstractNumId w:val="92"/>
  </w:num>
  <w:num w:numId="63">
    <w:abstractNumId w:val="84"/>
  </w:num>
  <w:num w:numId="64">
    <w:abstractNumId w:val="64"/>
  </w:num>
  <w:num w:numId="65">
    <w:abstractNumId w:val="45"/>
  </w:num>
  <w:num w:numId="66">
    <w:abstractNumId w:val="86"/>
  </w:num>
  <w:num w:numId="67">
    <w:abstractNumId w:val="109"/>
  </w:num>
  <w:num w:numId="68">
    <w:abstractNumId w:val="20"/>
  </w:num>
  <w:num w:numId="69">
    <w:abstractNumId w:val="47"/>
  </w:num>
  <w:num w:numId="70">
    <w:abstractNumId w:val="105"/>
  </w:num>
  <w:num w:numId="71">
    <w:abstractNumId w:val="52"/>
  </w:num>
  <w:num w:numId="72">
    <w:abstractNumId w:val="16"/>
  </w:num>
  <w:num w:numId="73">
    <w:abstractNumId w:val="30"/>
  </w:num>
  <w:num w:numId="74">
    <w:abstractNumId w:val="53"/>
  </w:num>
  <w:num w:numId="75">
    <w:abstractNumId w:val="75"/>
  </w:num>
  <w:num w:numId="76">
    <w:abstractNumId w:val="35"/>
  </w:num>
  <w:num w:numId="77">
    <w:abstractNumId w:val="107"/>
  </w:num>
  <w:num w:numId="78">
    <w:abstractNumId w:val="82"/>
  </w:num>
  <w:num w:numId="79">
    <w:abstractNumId w:val="28"/>
  </w:num>
  <w:num w:numId="80">
    <w:abstractNumId w:val="19"/>
  </w:num>
  <w:num w:numId="81">
    <w:abstractNumId w:val="43"/>
  </w:num>
  <w:num w:numId="82">
    <w:abstractNumId w:val="106"/>
  </w:num>
  <w:num w:numId="83">
    <w:abstractNumId w:val="12"/>
  </w:num>
  <w:num w:numId="84">
    <w:abstractNumId w:val="69"/>
  </w:num>
  <w:num w:numId="85">
    <w:abstractNumId w:val="90"/>
  </w:num>
  <w:num w:numId="86">
    <w:abstractNumId w:val="108"/>
  </w:num>
  <w:num w:numId="87">
    <w:abstractNumId w:val="100"/>
  </w:num>
  <w:num w:numId="88">
    <w:abstractNumId w:val="13"/>
  </w:num>
  <w:num w:numId="89">
    <w:abstractNumId w:val="63"/>
  </w:num>
  <w:num w:numId="90">
    <w:abstractNumId w:val="21"/>
  </w:num>
  <w:num w:numId="91">
    <w:abstractNumId w:val="49"/>
  </w:num>
  <w:num w:numId="92">
    <w:abstractNumId w:val="33"/>
  </w:num>
  <w:num w:numId="93">
    <w:abstractNumId w:val="91"/>
  </w:num>
  <w:num w:numId="94">
    <w:abstractNumId w:val="62"/>
  </w:num>
  <w:num w:numId="95">
    <w:abstractNumId w:val="101"/>
  </w:num>
  <w:num w:numId="96">
    <w:abstractNumId w:val="76"/>
  </w:num>
  <w:num w:numId="97">
    <w:abstractNumId w:val="95"/>
  </w:num>
  <w:num w:numId="98">
    <w:abstractNumId w:val="55"/>
  </w:num>
  <w:num w:numId="99">
    <w:abstractNumId w:val="67"/>
  </w:num>
  <w:num w:numId="100">
    <w:abstractNumId w:val="68"/>
  </w:num>
  <w:num w:numId="101">
    <w:abstractNumId w:val="59"/>
  </w:num>
  <w:num w:numId="102">
    <w:abstractNumId w:val="26"/>
  </w:num>
  <w:num w:numId="103">
    <w:abstractNumId w:val="51"/>
  </w:num>
  <w:num w:numId="104">
    <w:abstractNumId w:val="56"/>
  </w:num>
  <w:num w:numId="105">
    <w:abstractNumId w:val="15"/>
  </w:num>
  <w:num w:numId="106">
    <w:abstractNumId w:val="44"/>
  </w:num>
  <w:num w:numId="107">
    <w:abstractNumId w:val="102"/>
  </w:num>
  <w:num w:numId="108">
    <w:abstractNumId w:val="89"/>
  </w:num>
  <w:num w:numId="109">
    <w:abstractNumId w:val="18"/>
  </w:num>
  <w:num w:numId="110">
    <w:abstractNumId w:val="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defaultTabStop w:val="360"/>
  <w:doNotHyphenateCaps/>
  <w:noPunctuationKerning/>
  <w:characterSpacingControl w:val="doNotCompress"/>
  <w:doNotValidateAgainstSchema/>
  <w:doNotDemarcateInvalidXml/>
  <w:hdrShapeDefaults>
    <o:shapedefaults v:ext="edit" spidmax="2049">
      <o:colormru v:ext="edit" colors="#0000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43"/>
    <w:rsid w:val="000008B9"/>
    <w:rsid w:val="00001F4B"/>
    <w:rsid w:val="0000279D"/>
    <w:rsid w:val="0000337D"/>
    <w:rsid w:val="00003AA3"/>
    <w:rsid w:val="0000450C"/>
    <w:rsid w:val="0000590F"/>
    <w:rsid w:val="00005CF9"/>
    <w:rsid w:val="000115F4"/>
    <w:rsid w:val="00011CAC"/>
    <w:rsid w:val="00013C09"/>
    <w:rsid w:val="000142C5"/>
    <w:rsid w:val="000152A2"/>
    <w:rsid w:val="00016609"/>
    <w:rsid w:val="00016646"/>
    <w:rsid w:val="000175FC"/>
    <w:rsid w:val="0001761C"/>
    <w:rsid w:val="00017E20"/>
    <w:rsid w:val="00020775"/>
    <w:rsid w:val="00021160"/>
    <w:rsid w:val="0002297C"/>
    <w:rsid w:val="00023F24"/>
    <w:rsid w:val="00024E63"/>
    <w:rsid w:val="00027CA3"/>
    <w:rsid w:val="00027EFA"/>
    <w:rsid w:val="00031102"/>
    <w:rsid w:val="00033C9C"/>
    <w:rsid w:val="00034338"/>
    <w:rsid w:val="00035954"/>
    <w:rsid w:val="00035DC5"/>
    <w:rsid w:val="0003783C"/>
    <w:rsid w:val="0004005C"/>
    <w:rsid w:val="0004130B"/>
    <w:rsid w:val="00041361"/>
    <w:rsid w:val="0004154C"/>
    <w:rsid w:val="0004187A"/>
    <w:rsid w:val="000423E3"/>
    <w:rsid w:val="00042D86"/>
    <w:rsid w:val="000445E6"/>
    <w:rsid w:val="00045776"/>
    <w:rsid w:val="00045B97"/>
    <w:rsid w:val="00045C34"/>
    <w:rsid w:val="00045E7A"/>
    <w:rsid w:val="00046300"/>
    <w:rsid w:val="00047AA2"/>
    <w:rsid w:val="00047E6A"/>
    <w:rsid w:val="00050AF6"/>
    <w:rsid w:val="00050E73"/>
    <w:rsid w:val="00053FCB"/>
    <w:rsid w:val="00054196"/>
    <w:rsid w:val="00054AAE"/>
    <w:rsid w:val="00056792"/>
    <w:rsid w:val="000568E4"/>
    <w:rsid w:val="00057796"/>
    <w:rsid w:val="00057AD6"/>
    <w:rsid w:val="00060738"/>
    <w:rsid w:val="00061194"/>
    <w:rsid w:val="000611BA"/>
    <w:rsid w:val="000611F0"/>
    <w:rsid w:val="00062996"/>
    <w:rsid w:val="00064B15"/>
    <w:rsid w:val="0006573F"/>
    <w:rsid w:val="00067581"/>
    <w:rsid w:val="00067834"/>
    <w:rsid w:val="000716B7"/>
    <w:rsid w:val="00072AE3"/>
    <w:rsid w:val="00072C0F"/>
    <w:rsid w:val="00072C49"/>
    <w:rsid w:val="0007459F"/>
    <w:rsid w:val="00074AB4"/>
    <w:rsid w:val="00074AED"/>
    <w:rsid w:val="00074EE5"/>
    <w:rsid w:val="00080023"/>
    <w:rsid w:val="00080172"/>
    <w:rsid w:val="00082662"/>
    <w:rsid w:val="00082B12"/>
    <w:rsid w:val="00084E78"/>
    <w:rsid w:val="00084F6E"/>
    <w:rsid w:val="00085359"/>
    <w:rsid w:val="0008674D"/>
    <w:rsid w:val="00090466"/>
    <w:rsid w:val="00090FDA"/>
    <w:rsid w:val="0009123A"/>
    <w:rsid w:val="00092290"/>
    <w:rsid w:val="00093EB1"/>
    <w:rsid w:val="00094DC4"/>
    <w:rsid w:val="000974AF"/>
    <w:rsid w:val="000A0D8C"/>
    <w:rsid w:val="000A12E5"/>
    <w:rsid w:val="000A25D3"/>
    <w:rsid w:val="000A2B24"/>
    <w:rsid w:val="000A3CF1"/>
    <w:rsid w:val="000A565F"/>
    <w:rsid w:val="000A65AD"/>
    <w:rsid w:val="000B223D"/>
    <w:rsid w:val="000B25AE"/>
    <w:rsid w:val="000B5533"/>
    <w:rsid w:val="000B56CF"/>
    <w:rsid w:val="000B697C"/>
    <w:rsid w:val="000C0C27"/>
    <w:rsid w:val="000C1468"/>
    <w:rsid w:val="000C21BB"/>
    <w:rsid w:val="000C3C32"/>
    <w:rsid w:val="000C46F6"/>
    <w:rsid w:val="000D1700"/>
    <w:rsid w:val="000D1F80"/>
    <w:rsid w:val="000D2103"/>
    <w:rsid w:val="000D24C5"/>
    <w:rsid w:val="000D26E6"/>
    <w:rsid w:val="000D2B3D"/>
    <w:rsid w:val="000D2CA1"/>
    <w:rsid w:val="000D5B84"/>
    <w:rsid w:val="000D711A"/>
    <w:rsid w:val="000E523A"/>
    <w:rsid w:val="000E57C0"/>
    <w:rsid w:val="000E5C4A"/>
    <w:rsid w:val="000E5D54"/>
    <w:rsid w:val="000E7B36"/>
    <w:rsid w:val="000F1149"/>
    <w:rsid w:val="000F26F3"/>
    <w:rsid w:val="000F2A0A"/>
    <w:rsid w:val="000F4214"/>
    <w:rsid w:val="000F4297"/>
    <w:rsid w:val="000F5B99"/>
    <w:rsid w:val="000F6355"/>
    <w:rsid w:val="00100BA6"/>
    <w:rsid w:val="0010445C"/>
    <w:rsid w:val="0010495F"/>
    <w:rsid w:val="00104B09"/>
    <w:rsid w:val="0010508D"/>
    <w:rsid w:val="00105D5E"/>
    <w:rsid w:val="001065DA"/>
    <w:rsid w:val="00106688"/>
    <w:rsid w:val="00107C48"/>
    <w:rsid w:val="00107E6B"/>
    <w:rsid w:val="00110C41"/>
    <w:rsid w:val="00111850"/>
    <w:rsid w:val="00112895"/>
    <w:rsid w:val="00112CA3"/>
    <w:rsid w:val="00114141"/>
    <w:rsid w:val="00115D2A"/>
    <w:rsid w:val="00115D73"/>
    <w:rsid w:val="0011647C"/>
    <w:rsid w:val="00116E80"/>
    <w:rsid w:val="00116EF7"/>
    <w:rsid w:val="001170D7"/>
    <w:rsid w:val="00124583"/>
    <w:rsid w:val="001246EC"/>
    <w:rsid w:val="00124808"/>
    <w:rsid w:val="0012495E"/>
    <w:rsid w:val="001270F3"/>
    <w:rsid w:val="00127363"/>
    <w:rsid w:val="00127EB2"/>
    <w:rsid w:val="001345E6"/>
    <w:rsid w:val="00134C5D"/>
    <w:rsid w:val="00135F3D"/>
    <w:rsid w:val="001368D7"/>
    <w:rsid w:val="00136EF8"/>
    <w:rsid w:val="00137058"/>
    <w:rsid w:val="00137530"/>
    <w:rsid w:val="001378A1"/>
    <w:rsid w:val="00137FB6"/>
    <w:rsid w:val="00141D32"/>
    <w:rsid w:val="00141F1B"/>
    <w:rsid w:val="0014353D"/>
    <w:rsid w:val="00143587"/>
    <w:rsid w:val="00144084"/>
    <w:rsid w:val="00144357"/>
    <w:rsid w:val="00144F3D"/>
    <w:rsid w:val="0014514D"/>
    <w:rsid w:val="00150119"/>
    <w:rsid w:val="001524BA"/>
    <w:rsid w:val="001529FA"/>
    <w:rsid w:val="00152E98"/>
    <w:rsid w:val="00153413"/>
    <w:rsid w:val="0015377E"/>
    <w:rsid w:val="001545E8"/>
    <w:rsid w:val="00154EB7"/>
    <w:rsid w:val="00155177"/>
    <w:rsid w:val="0015527B"/>
    <w:rsid w:val="001606B0"/>
    <w:rsid w:val="00161196"/>
    <w:rsid w:val="00161629"/>
    <w:rsid w:val="001622CE"/>
    <w:rsid w:val="00163EEF"/>
    <w:rsid w:val="0016462A"/>
    <w:rsid w:val="001648AD"/>
    <w:rsid w:val="00165D43"/>
    <w:rsid w:val="0016729A"/>
    <w:rsid w:val="00173A49"/>
    <w:rsid w:val="00174901"/>
    <w:rsid w:val="00174E36"/>
    <w:rsid w:val="001753C6"/>
    <w:rsid w:val="00175E80"/>
    <w:rsid w:val="001813E8"/>
    <w:rsid w:val="001815D6"/>
    <w:rsid w:val="00182327"/>
    <w:rsid w:val="001829BE"/>
    <w:rsid w:val="00182EFE"/>
    <w:rsid w:val="00186F78"/>
    <w:rsid w:val="00190850"/>
    <w:rsid w:val="0019092A"/>
    <w:rsid w:val="00190D9A"/>
    <w:rsid w:val="00190E67"/>
    <w:rsid w:val="00190F84"/>
    <w:rsid w:val="001910E7"/>
    <w:rsid w:val="001921D2"/>
    <w:rsid w:val="00193362"/>
    <w:rsid w:val="001947BF"/>
    <w:rsid w:val="00195834"/>
    <w:rsid w:val="00195A65"/>
    <w:rsid w:val="00196544"/>
    <w:rsid w:val="00196C60"/>
    <w:rsid w:val="001979CA"/>
    <w:rsid w:val="001A1F0F"/>
    <w:rsid w:val="001A3470"/>
    <w:rsid w:val="001A3EAB"/>
    <w:rsid w:val="001A4530"/>
    <w:rsid w:val="001A4AA9"/>
    <w:rsid w:val="001A550B"/>
    <w:rsid w:val="001A66B7"/>
    <w:rsid w:val="001B008C"/>
    <w:rsid w:val="001B0E1D"/>
    <w:rsid w:val="001B218E"/>
    <w:rsid w:val="001B37D3"/>
    <w:rsid w:val="001B404A"/>
    <w:rsid w:val="001B61CA"/>
    <w:rsid w:val="001B6BE3"/>
    <w:rsid w:val="001B6E53"/>
    <w:rsid w:val="001B729D"/>
    <w:rsid w:val="001C0594"/>
    <w:rsid w:val="001C1069"/>
    <w:rsid w:val="001C255E"/>
    <w:rsid w:val="001C3B76"/>
    <w:rsid w:val="001C5BEA"/>
    <w:rsid w:val="001C6079"/>
    <w:rsid w:val="001D04C8"/>
    <w:rsid w:val="001D20FC"/>
    <w:rsid w:val="001D238F"/>
    <w:rsid w:val="001D2608"/>
    <w:rsid w:val="001D3FBB"/>
    <w:rsid w:val="001D3FBF"/>
    <w:rsid w:val="001D45E7"/>
    <w:rsid w:val="001D6A44"/>
    <w:rsid w:val="001D7053"/>
    <w:rsid w:val="001D7FD7"/>
    <w:rsid w:val="001E328A"/>
    <w:rsid w:val="001E3ABA"/>
    <w:rsid w:val="001E6001"/>
    <w:rsid w:val="001E60DC"/>
    <w:rsid w:val="001F0DC4"/>
    <w:rsid w:val="001F1CAD"/>
    <w:rsid w:val="001F2BCB"/>
    <w:rsid w:val="001F31B0"/>
    <w:rsid w:val="001F3BBF"/>
    <w:rsid w:val="001F3BF7"/>
    <w:rsid w:val="001F54DD"/>
    <w:rsid w:val="001F5CE1"/>
    <w:rsid w:val="001F5DB3"/>
    <w:rsid w:val="001F5FD2"/>
    <w:rsid w:val="00200ED3"/>
    <w:rsid w:val="002019DB"/>
    <w:rsid w:val="00201B72"/>
    <w:rsid w:val="002027D3"/>
    <w:rsid w:val="0020296B"/>
    <w:rsid w:val="002036C4"/>
    <w:rsid w:val="002041C3"/>
    <w:rsid w:val="00204BEF"/>
    <w:rsid w:val="00205567"/>
    <w:rsid w:val="002077E4"/>
    <w:rsid w:val="002103A7"/>
    <w:rsid w:val="00210E66"/>
    <w:rsid w:val="0021109F"/>
    <w:rsid w:val="002139A1"/>
    <w:rsid w:val="00214122"/>
    <w:rsid w:val="00217CE7"/>
    <w:rsid w:val="002212CE"/>
    <w:rsid w:val="00221F2B"/>
    <w:rsid w:val="002225AA"/>
    <w:rsid w:val="00222A6B"/>
    <w:rsid w:val="002230D4"/>
    <w:rsid w:val="00224985"/>
    <w:rsid w:val="0022525A"/>
    <w:rsid w:val="002267E8"/>
    <w:rsid w:val="00227630"/>
    <w:rsid w:val="0023007A"/>
    <w:rsid w:val="0023052B"/>
    <w:rsid w:val="00232287"/>
    <w:rsid w:val="00233647"/>
    <w:rsid w:val="0023435C"/>
    <w:rsid w:val="00235236"/>
    <w:rsid w:val="00241EEB"/>
    <w:rsid w:val="002430AF"/>
    <w:rsid w:val="00244558"/>
    <w:rsid w:val="00251213"/>
    <w:rsid w:val="002516E3"/>
    <w:rsid w:val="00252B28"/>
    <w:rsid w:val="0025300B"/>
    <w:rsid w:val="002551B4"/>
    <w:rsid w:val="002557E6"/>
    <w:rsid w:val="00256271"/>
    <w:rsid w:val="002567E6"/>
    <w:rsid w:val="00256B6D"/>
    <w:rsid w:val="0025713A"/>
    <w:rsid w:val="0025799C"/>
    <w:rsid w:val="002608F4"/>
    <w:rsid w:val="002610FF"/>
    <w:rsid w:val="00261E75"/>
    <w:rsid w:val="00263890"/>
    <w:rsid w:val="00264442"/>
    <w:rsid w:val="002647E2"/>
    <w:rsid w:val="002650D6"/>
    <w:rsid w:val="002662C9"/>
    <w:rsid w:val="00266D98"/>
    <w:rsid w:val="00271534"/>
    <w:rsid w:val="00271664"/>
    <w:rsid w:val="00272EC1"/>
    <w:rsid w:val="0027545D"/>
    <w:rsid w:val="00276476"/>
    <w:rsid w:val="002771DC"/>
    <w:rsid w:val="002801A9"/>
    <w:rsid w:val="00280766"/>
    <w:rsid w:val="002810F0"/>
    <w:rsid w:val="00281B57"/>
    <w:rsid w:val="00281C8F"/>
    <w:rsid w:val="00284726"/>
    <w:rsid w:val="00284C78"/>
    <w:rsid w:val="00284E25"/>
    <w:rsid w:val="002857D8"/>
    <w:rsid w:val="002876A3"/>
    <w:rsid w:val="00290DFF"/>
    <w:rsid w:val="002926CE"/>
    <w:rsid w:val="002935C2"/>
    <w:rsid w:val="00293D74"/>
    <w:rsid w:val="002A247A"/>
    <w:rsid w:val="002A6157"/>
    <w:rsid w:val="002A7458"/>
    <w:rsid w:val="002A76A7"/>
    <w:rsid w:val="002A76C3"/>
    <w:rsid w:val="002B0394"/>
    <w:rsid w:val="002B0608"/>
    <w:rsid w:val="002B3623"/>
    <w:rsid w:val="002B7491"/>
    <w:rsid w:val="002B7873"/>
    <w:rsid w:val="002C09F6"/>
    <w:rsid w:val="002C3220"/>
    <w:rsid w:val="002C344D"/>
    <w:rsid w:val="002C3E6C"/>
    <w:rsid w:val="002D1077"/>
    <w:rsid w:val="002D181B"/>
    <w:rsid w:val="002D2AD6"/>
    <w:rsid w:val="002D2C7C"/>
    <w:rsid w:val="002D3A10"/>
    <w:rsid w:val="002D3AAD"/>
    <w:rsid w:val="002D3FF8"/>
    <w:rsid w:val="002D41EF"/>
    <w:rsid w:val="002D4710"/>
    <w:rsid w:val="002D63E1"/>
    <w:rsid w:val="002E0F37"/>
    <w:rsid w:val="002E113F"/>
    <w:rsid w:val="002E1DB4"/>
    <w:rsid w:val="002E2602"/>
    <w:rsid w:val="002E26AA"/>
    <w:rsid w:val="002E3431"/>
    <w:rsid w:val="002E34E0"/>
    <w:rsid w:val="002E6AF9"/>
    <w:rsid w:val="002E7AF4"/>
    <w:rsid w:val="002F40CB"/>
    <w:rsid w:val="002F453D"/>
    <w:rsid w:val="002F4E80"/>
    <w:rsid w:val="002F59E4"/>
    <w:rsid w:val="002F5C41"/>
    <w:rsid w:val="002F718A"/>
    <w:rsid w:val="003003B8"/>
    <w:rsid w:val="00302BE2"/>
    <w:rsid w:val="00303098"/>
    <w:rsid w:val="00303679"/>
    <w:rsid w:val="003062E1"/>
    <w:rsid w:val="0030670B"/>
    <w:rsid w:val="00307F55"/>
    <w:rsid w:val="0031055E"/>
    <w:rsid w:val="00311D7D"/>
    <w:rsid w:val="0031274C"/>
    <w:rsid w:val="003139CD"/>
    <w:rsid w:val="00315728"/>
    <w:rsid w:val="003161DE"/>
    <w:rsid w:val="0031628A"/>
    <w:rsid w:val="00320439"/>
    <w:rsid w:val="00320530"/>
    <w:rsid w:val="00320AB3"/>
    <w:rsid w:val="00321E7E"/>
    <w:rsid w:val="00322037"/>
    <w:rsid w:val="003227C9"/>
    <w:rsid w:val="00322A9A"/>
    <w:rsid w:val="00324706"/>
    <w:rsid w:val="0032507E"/>
    <w:rsid w:val="00325872"/>
    <w:rsid w:val="0032589D"/>
    <w:rsid w:val="0032712C"/>
    <w:rsid w:val="003316C3"/>
    <w:rsid w:val="00333453"/>
    <w:rsid w:val="00336DA9"/>
    <w:rsid w:val="00336FAD"/>
    <w:rsid w:val="00340D03"/>
    <w:rsid w:val="00340F1A"/>
    <w:rsid w:val="003415C2"/>
    <w:rsid w:val="00342F13"/>
    <w:rsid w:val="003435EE"/>
    <w:rsid w:val="0034378A"/>
    <w:rsid w:val="00345CA8"/>
    <w:rsid w:val="003460CC"/>
    <w:rsid w:val="003463C4"/>
    <w:rsid w:val="0034712D"/>
    <w:rsid w:val="00350222"/>
    <w:rsid w:val="0035058B"/>
    <w:rsid w:val="003518B1"/>
    <w:rsid w:val="00351C33"/>
    <w:rsid w:val="0035269A"/>
    <w:rsid w:val="00352881"/>
    <w:rsid w:val="003531AE"/>
    <w:rsid w:val="003537EC"/>
    <w:rsid w:val="003575D2"/>
    <w:rsid w:val="003578BA"/>
    <w:rsid w:val="003578C8"/>
    <w:rsid w:val="00363BC2"/>
    <w:rsid w:val="00363F5B"/>
    <w:rsid w:val="00365199"/>
    <w:rsid w:val="003659D6"/>
    <w:rsid w:val="00365D1F"/>
    <w:rsid w:val="003672A0"/>
    <w:rsid w:val="0037017A"/>
    <w:rsid w:val="00370F4F"/>
    <w:rsid w:val="003715B5"/>
    <w:rsid w:val="003753A3"/>
    <w:rsid w:val="00375DBC"/>
    <w:rsid w:val="00375FF3"/>
    <w:rsid w:val="003776AB"/>
    <w:rsid w:val="00377757"/>
    <w:rsid w:val="00377F33"/>
    <w:rsid w:val="003818BC"/>
    <w:rsid w:val="003837F1"/>
    <w:rsid w:val="00383D9B"/>
    <w:rsid w:val="00384F1A"/>
    <w:rsid w:val="0038503A"/>
    <w:rsid w:val="0038758F"/>
    <w:rsid w:val="00387D7C"/>
    <w:rsid w:val="003901BF"/>
    <w:rsid w:val="0039091E"/>
    <w:rsid w:val="00391115"/>
    <w:rsid w:val="0039488F"/>
    <w:rsid w:val="00394F10"/>
    <w:rsid w:val="003A09FE"/>
    <w:rsid w:val="003A345C"/>
    <w:rsid w:val="003A360E"/>
    <w:rsid w:val="003A47C7"/>
    <w:rsid w:val="003A4DA0"/>
    <w:rsid w:val="003A5FB1"/>
    <w:rsid w:val="003A6EAF"/>
    <w:rsid w:val="003B0CA3"/>
    <w:rsid w:val="003B1A06"/>
    <w:rsid w:val="003B1ABC"/>
    <w:rsid w:val="003B35B0"/>
    <w:rsid w:val="003B3611"/>
    <w:rsid w:val="003B3F6E"/>
    <w:rsid w:val="003B4AB9"/>
    <w:rsid w:val="003B60AA"/>
    <w:rsid w:val="003B61EC"/>
    <w:rsid w:val="003B6293"/>
    <w:rsid w:val="003B6850"/>
    <w:rsid w:val="003B773F"/>
    <w:rsid w:val="003B7E29"/>
    <w:rsid w:val="003C0082"/>
    <w:rsid w:val="003C021C"/>
    <w:rsid w:val="003C1C19"/>
    <w:rsid w:val="003C2BD8"/>
    <w:rsid w:val="003C53DF"/>
    <w:rsid w:val="003C5955"/>
    <w:rsid w:val="003C67EB"/>
    <w:rsid w:val="003C7FAF"/>
    <w:rsid w:val="003D1996"/>
    <w:rsid w:val="003D349C"/>
    <w:rsid w:val="003D3CFA"/>
    <w:rsid w:val="003D403C"/>
    <w:rsid w:val="003D61A6"/>
    <w:rsid w:val="003D6394"/>
    <w:rsid w:val="003D6499"/>
    <w:rsid w:val="003D7817"/>
    <w:rsid w:val="003D7CFB"/>
    <w:rsid w:val="003D7ECB"/>
    <w:rsid w:val="003E0EEB"/>
    <w:rsid w:val="003E0FD3"/>
    <w:rsid w:val="003E2343"/>
    <w:rsid w:val="003E477C"/>
    <w:rsid w:val="003E6E96"/>
    <w:rsid w:val="003E720F"/>
    <w:rsid w:val="003F0960"/>
    <w:rsid w:val="003F1130"/>
    <w:rsid w:val="003F1EFB"/>
    <w:rsid w:val="003F34DF"/>
    <w:rsid w:val="003F428E"/>
    <w:rsid w:val="003F4533"/>
    <w:rsid w:val="003F4ECF"/>
    <w:rsid w:val="003F4FC6"/>
    <w:rsid w:val="003F5B3B"/>
    <w:rsid w:val="003F5C34"/>
    <w:rsid w:val="003F626C"/>
    <w:rsid w:val="003F77FC"/>
    <w:rsid w:val="004009BF"/>
    <w:rsid w:val="004053CF"/>
    <w:rsid w:val="004056B5"/>
    <w:rsid w:val="00405AA8"/>
    <w:rsid w:val="00405C0C"/>
    <w:rsid w:val="00407C4B"/>
    <w:rsid w:val="00410086"/>
    <w:rsid w:val="00411FFC"/>
    <w:rsid w:val="00412BBF"/>
    <w:rsid w:val="00412DC8"/>
    <w:rsid w:val="00413564"/>
    <w:rsid w:val="004147BD"/>
    <w:rsid w:val="00414934"/>
    <w:rsid w:val="0041619E"/>
    <w:rsid w:val="004162E2"/>
    <w:rsid w:val="00416E18"/>
    <w:rsid w:val="004171B4"/>
    <w:rsid w:val="00417923"/>
    <w:rsid w:val="00420157"/>
    <w:rsid w:val="00420AB1"/>
    <w:rsid w:val="004227F6"/>
    <w:rsid w:val="0042344F"/>
    <w:rsid w:val="00424732"/>
    <w:rsid w:val="00424E05"/>
    <w:rsid w:val="004253FA"/>
    <w:rsid w:val="0042572B"/>
    <w:rsid w:val="0043204B"/>
    <w:rsid w:val="00434713"/>
    <w:rsid w:val="00434CC4"/>
    <w:rsid w:val="00435247"/>
    <w:rsid w:val="00435FC5"/>
    <w:rsid w:val="00436CFF"/>
    <w:rsid w:val="00437396"/>
    <w:rsid w:val="004401FB"/>
    <w:rsid w:val="00441450"/>
    <w:rsid w:val="00444F5B"/>
    <w:rsid w:val="00446128"/>
    <w:rsid w:val="0044733F"/>
    <w:rsid w:val="00447364"/>
    <w:rsid w:val="004522DA"/>
    <w:rsid w:val="004523A2"/>
    <w:rsid w:val="00452A94"/>
    <w:rsid w:val="00455D02"/>
    <w:rsid w:val="00456108"/>
    <w:rsid w:val="00457202"/>
    <w:rsid w:val="0046006D"/>
    <w:rsid w:val="00462127"/>
    <w:rsid w:val="004621D5"/>
    <w:rsid w:val="00463123"/>
    <w:rsid w:val="004636C8"/>
    <w:rsid w:val="0046388D"/>
    <w:rsid w:val="00463890"/>
    <w:rsid w:val="0046529D"/>
    <w:rsid w:val="00465CA0"/>
    <w:rsid w:val="00465FEB"/>
    <w:rsid w:val="004664F7"/>
    <w:rsid w:val="0046672B"/>
    <w:rsid w:val="00471B2B"/>
    <w:rsid w:val="00471BFA"/>
    <w:rsid w:val="00473A31"/>
    <w:rsid w:val="004800A7"/>
    <w:rsid w:val="00480B8A"/>
    <w:rsid w:val="004810C4"/>
    <w:rsid w:val="00481C55"/>
    <w:rsid w:val="00482B3A"/>
    <w:rsid w:val="00483E78"/>
    <w:rsid w:val="00484BF9"/>
    <w:rsid w:val="00485B76"/>
    <w:rsid w:val="00486C5C"/>
    <w:rsid w:val="00490425"/>
    <w:rsid w:val="00492568"/>
    <w:rsid w:val="00492C3F"/>
    <w:rsid w:val="0049310F"/>
    <w:rsid w:val="004942A3"/>
    <w:rsid w:val="0049441F"/>
    <w:rsid w:val="00495CD4"/>
    <w:rsid w:val="00495DC4"/>
    <w:rsid w:val="004962D0"/>
    <w:rsid w:val="004978E6"/>
    <w:rsid w:val="004A14A2"/>
    <w:rsid w:val="004A18EF"/>
    <w:rsid w:val="004A254D"/>
    <w:rsid w:val="004A3D29"/>
    <w:rsid w:val="004A55A7"/>
    <w:rsid w:val="004A6F18"/>
    <w:rsid w:val="004A7FB0"/>
    <w:rsid w:val="004B0CD5"/>
    <w:rsid w:val="004B1049"/>
    <w:rsid w:val="004B1A69"/>
    <w:rsid w:val="004B1C8F"/>
    <w:rsid w:val="004B31AB"/>
    <w:rsid w:val="004B3B7E"/>
    <w:rsid w:val="004B5DDF"/>
    <w:rsid w:val="004B6C00"/>
    <w:rsid w:val="004B7E65"/>
    <w:rsid w:val="004C13E0"/>
    <w:rsid w:val="004C1743"/>
    <w:rsid w:val="004C2342"/>
    <w:rsid w:val="004C3344"/>
    <w:rsid w:val="004C3D7B"/>
    <w:rsid w:val="004C568B"/>
    <w:rsid w:val="004C5861"/>
    <w:rsid w:val="004C5E3A"/>
    <w:rsid w:val="004D1119"/>
    <w:rsid w:val="004D1191"/>
    <w:rsid w:val="004D1FF2"/>
    <w:rsid w:val="004D2BAC"/>
    <w:rsid w:val="004D2FD3"/>
    <w:rsid w:val="004E052E"/>
    <w:rsid w:val="004E0DC6"/>
    <w:rsid w:val="004E1B69"/>
    <w:rsid w:val="004E4917"/>
    <w:rsid w:val="004E7226"/>
    <w:rsid w:val="004E7BD5"/>
    <w:rsid w:val="004F0F8F"/>
    <w:rsid w:val="004F4410"/>
    <w:rsid w:val="004F458E"/>
    <w:rsid w:val="0050057D"/>
    <w:rsid w:val="00501B9D"/>
    <w:rsid w:val="00501ED6"/>
    <w:rsid w:val="00504307"/>
    <w:rsid w:val="00504C72"/>
    <w:rsid w:val="0050533E"/>
    <w:rsid w:val="005057DD"/>
    <w:rsid w:val="00510A64"/>
    <w:rsid w:val="00510BC4"/>
    <w:rsid w:val="00510C07"/>
    <w:rsid w:val="00510DC7"/>
    <w:rsid w:val="00512004"/>
    <w:rsid w:val="005121DB"/>
    <w:rsid w:val="005134DC"/>
    <w:rsid w:val="00515757"/>
    <w:rsid w:val="00516754"/>
    <w:rsid w:val="00517DD2"/>
    <w:rsid w:val="00520233"/>
    <w:rsid w:val="00520598"/>
    <w:rsid w:val="00522B24"/>
    <w:rsid w:val="0052330D"/>
    <w:rsid w:val="00524C0C"/>
    <w:rsid w:val="00526265"/>
    <w:rsid w:val="00526D29"/>
    <w:rsid w:val="00526FA3"/>
    <w:rsid w:val="00535351"/>
    <w:rsid w:val="005411FC"/>
    <w:rsid w:val="0054298B"/>
    <w:rsid w:val="005452BC"/>
    <w:rsid w:val="00545F47"/>
    <w:rsid w:val="005467A1"/>
    <w:rsid w:val="00546AD9"/>
    <w:rsid w:val="005475E7"/>
    <w:rsid w:val="0055011B"/>
    <w:rsid w:val="005506D4"/>
    <w:rsid w:val="00552F17"/>
    <w:rsid w:val="00555792"/>
    <w:rsid w:val="0055702C"/>
    <w:rsid w:val="00557FA9"/>
    <w:rsid w:val="00560D14"/>
    <w:rsid w:val="00561280"/>
    <w:rsid w:val="00562895"/>
    <w:rsid w:val="0056394E"/>
    <w:rsid w:val="00564572"/>
    <w:rsid w:val="00565443"/>
    <w:rsid w:val="00565596"/>
    <w:rsid w:val="005662F9"/>
    <w:rsid w:val="005664D7"/>
    <w:rsid w:val="0056759B"/>
    <w:rsid w:val="00571327"/>
    <w:rsid w:val="00571843"/>
    <w:rsid w:val="00573296"/>
    <w:rsid w:val="005736AF"/>
    <w:rsid w:val="00575360"/>
    <w:rsid w:val="0057574A"/>
    <w:rsid w:val="00575878"/>
    <w:rsid w:val="00575FD9"/>
    <w:rsid w:val="005763BC"/>
    <w:rsid w:val="00577286"/>
    <w:rsid w:val="00580B5F"/>
    <w:rsid w:val="00584B27"/>
    <w:rsid w:val="005856C0"/>
    <w:rsid w:val="0058576F"/>
    <w:rsid w:val="00591FFC"/>
    <w:rsid w:val="0059217B"/>
    <w:rsid w:val="00592AD5"/>
    <w:rsid w:val="00592B29"/>
    <w:rsid w:val="0059516F"/>
    <w:rsid w:val="00596904"/>
    <w:rsid w:val="00596A40"/>
    <w:rsid w:val="0059764B"/>
    <w:rsid w:val="00597D7A"/>
    <w:rsid w:val="005A0A3F"/>
    <w:rsid w:val="005A0B69"/>
    <w:rsid w:val="005A1527"/>
    <w:rsid w:val="005A3438"/>
    <w:rsid w:val="005A75A5"/>
    <w:rsid w:val="005B1F42"/>
    <w:rsid w:val="005B30B2"/>
    <w:rsid w:val="005B357F"/>
    <w:rsid w:val="005B4E79"/>
    <w:rsid w:val="005B54E7"/>
    <w:rsid w:val="005B641E"/>
    <w:rsid w:val="005C013C"/>
    <w:rsid w:val="005C0550"/>
    <w:rsid w:val="005C153F"/>
    <w:rsid w:val="005C1B15"/>
    <w:rsid w:val="005C3A17"/>
    <w:rsid w:val="005C3C39"/>
    <w:rsid w:val="005C48C4"/>
    <w:rsid w:val="005C5757"/>
    <w:rsid w:val="005C759E"/>
    <w:rsid w:val="005C77FD"/>
    <w:rsid w:val="005C7E05"/>
    <w:rsid w:val="005C7E9E"/>
    <w:rsid w:val="005D30FA"/>
    <w:rsid w:val="005D3AF5"/>
    <w:rsid w:val="005D3B6B"/>
    <w:rsid w:val="005E04A0"/>
    <w:rsid w:val="005E0CF6"/>
    <w:rsid w:val="005E1043"/>
    <w:rsid w:val="005E1062"/>
    <w:rsid w:val="005E2039"/>
    <w:rsid w:val="005E249C"/>
    <w:rsid w:val="005E2882"/>
    <w:rsid w:val="005E30A7"/>
    <w:rsid w:val="005E391F"/>
    <w:rsid w:val="005E3B82"/>
    <w:rsid w:val="005E4111"/>
    <w:rsid w:val="005E4509"/>
    <w:rsid w:val="005E56AB"/>
    <w:rsid w:val="005E7107"/>
    <w:rsid w:val="005F0933"/>
    <w:rsid w:val="005F1B9B"/>
    <w:rsid w:val="005F282E"/>
    <w:rsid w:val="005F394B"/>
    <w:rsid w:val="005F68AC"/>
    <w:rsid w:val="006012D1"/>
    <w:rsid w:val="006029C5"/>
    <w:rsid w:val="006040E5"/>
    <w:rsid w:val="00604185"/>
    <w:rsid w:val="0060450A"/>
    <w:rsid w:val="006051C9"/>
    <w:rsid w:val="006058BC"/>
    <w:rsid w:val="00606634"/>
    <w:rsid w:val="00606E89"/>
    <w:rsid w:val="00607333"/>
    <w:rsid w:val="0061009D"/>
    <w:rsid w:val="00613105"/>
    <w:rsid w:val="00613C39"/>
    <w:rsid w:val="006145AC"/>
    <w:rsid w:val="00615162"/>
    <w:rsid w:val="006158D1"/>
    <w:rsid w:val="0061768F"/>
    <w:rsid w:val="00620234"/>
    <w:rsid w:val="00621FD7"/>
    <w:rsid w:val="0062260A"/>
    <w:rsid w:val="00624245"/>
    <w:rsid w:val="00624290"/>
    <w:rsid w:val="00624A3A"/>
    <w:rsid w:val="00625406"/>
    <w:rsid w:val="0063008A"/>
    <w:rsid w:val="00632CF2"/>
    <w:rsid w:val="00633084"/>
    <w:rsid w:val="00633CA4"/>
    <w:rsid w:val="00634FA7"/>
    <w:rsid w:val="00635166"/>
    <w:rsid w:val="006353E7"/>
    <w:rsid w:val="006369AB"/>
    <w:rsid w:val="00637F0E"/>
    <w:rsid w:val="00640D1C"/>
    <w:rsid w:val="00641E4A"/>
    <w:rsid w:val="00642684"/>
    <w:rsid w:val="00643E61"/>
    <w:rsid w:val="00643F43"/>
    <w:rsid w:val="00644486"/>
    <w:rsid w:val="00644D9B"/>
    <w:rsid w:val="00646C50"/>
    <w:rsid w:val="00646E8C"/>
    <w:rsid w:val="00647013"/>
    <w:rsid w:val="006474B2"/>
    <w:rsid w:val="00647697"/>
    <w:rsid w:val="00647722"/>
    <w:rsid w:val="00650968"/>
    <w:rsid w:val="00650E44"/>
    <w:rsid w:val="00650FC1"/>
    <w:rsid w:val="006539A7"/>
    <w:rsid w:val="00653E59"/>
    <w:rsid w:val="00654145"/>
    <w:rsid w:val="0065471E"/>
    <w:rsid w:val="0065571E"/>
    <w:rsid w:val="0065589A"/>
    <w:rsid w:val="00655AF9"/>
    <w:rsid w:val="00656156"/>
    <w:rsid w:val="006569B6"/>
    <w:rsid w:val="00656E5D"/>
    <w:rsid w:val="006579FB"/>
    <w:rsid w:val="00657BBD"/>
    <w:rsid w:val="00661209"/>
    <w:rsid w:val="00662CB2"/>
    <w:rsid w:val="006641AA"/>
    <w:rsid w:val="00665399"/>
    <w:rsid w:val="00665DBC"/>
    <w:rsid w:val="006663DE"/>
    <w:rsid w:val="00667F88"/>
    <w:rsid w:val="0067002A"/>
    <w:rsid w:val="006736AD"/>
    <w:rsid w:val="006754E6"/>
    <w:rsid w:val="00677A27"/>
    <w:rsid w:val="0068070A"/>
    <w:rsid w:val="006813FC"/>
    <w:rsid w:val="00681640"/>
    <w:rsid w:val="006816E0"/>
    <w:rsid w:val="006827CB"/>
    <w:rsid w:val="00682A02"/>
    <w:rsid w:val="006833D0"/>
    <w:rsid w:val="00683E5C"/>
    <w:rsid w:val="0068561F"/>
    <w:rsid w:val="006860B8"/>
    <w:rsid w:val="00686A68"/>
    <w:rsid w:val="00686AE0"/>
    <w:rsid w:val="006905A1"/>
    <w:rsid w:val="00695E23"/>
    <w:rsid w:val="006969AA"/>
    <w:rsid w:val="00696ED7"/>
    <w:rsid w:val="0069743B"/>
    <w:rsid w:val="006A0CAD"/>
    <w:rsid w:val="006A22D3"/>
    <w:rsid w:val="006A4450"/>
    <w:rsid w:val="006A55D2"/>
    <w:rsid w:val="006A5F82"/>
    <w:rsid w:val="006A676B"/>
    <w:rsid w:val="006B07F9"/>
    <w:rsid w:val="006B0F2D"/>
    <w:rsid w:val="006B2DBE"/>
    <w:rsid w:val="006B5B90"/>
    <w:rsid w:val="006B5E93"/>
    <w:rsid w:val="006B5FEA"/>
    <w:rsid w:val="006B7648"/>
    <w:rsid w:val="006C0FF0"/>
    <w:rsid w:val="006C23A3"/>
    <w:rsid w:val="006C2EA4"/>
    <w:rsid w:val="006C369B"/>
    <w:rsid w:val="006C7C37"/>
    <w:rsid w:val="006D0C19"/>
    <w:rsid w:val="006D2CC9"/>
    <w:rsid w:val="006D30C1"/>
    <w:rsid w:val="006D3B7F"/>
    <w:rsid w:val="006D44EB"/>
    <w:rsid w:val="006D5C3D"/>
    <w:rsid w:val="006D60A3"/>
    <w:rsid w:val="006E274D"/>
    <w:rsid w:val="006E2AE8"/>
    <w:rsid w:val="006E3485"/>
    <w:rsid w:val="006E354E"/>
    <w:rsid w:val="006E48E0"/>
    <w:rsid w:val="006E5335"/>
    <w:rsid w:val="006E6E92"/>
    <w:rsid w:val="006E72C6"/>
    <w:rsid w:val="006F028C"/>
    <w:rsid w:val="006F1665"/>
    <w:rsid w:val="006F246B"/>
    <w:rsid w:val="006F2A44"/>
    <w:rsid w:val="006F329C"/>
    <w:rsid w:val="006F32AB"/>
    <w:rsid w:val="006F6B89"/>
    <w:rsid w:val="006F730D"/>
    <w:rsid w:val="00701D6B"/>
    <w:rsid w:val="007022D4"/>
    <w:rsid w:val="007042DA"/>
    <w:rsid w:val="00704B73"/>
    <w:rsid w:val="00704D40"/>
    <w:rsid w:val="007061D3"/>
    <w:rsid w:val="00707268"/>
    <w:rsid w:val="00713041"/>
    <w:rsid w:val="007138F2"/>
    <w:rsid w:val="0071480A"/>
    <w:rsid w:val="007161C3"/>
    <w:rsid w:val="007164BC"/>
    <w:rsid w:val="00717E27"/>
    <w:rsid w:val="007208A7"/>
    <w:rsid w:val="007217D5"/>
    <w:rsid w:val="00722992"/>
    <w:rsid w:val="00722B90"/>
    <w:rsid w:val="0072337C"/>
    <w:rsid w:val="0072357C"/>
    <w:rsid w:val="007237A1"/>
    <w:rsid w:val="0072571B"/>
    <w:rsid w:val="00727366"/>
    <w:rsid w:val="00727627"/>
    <w:rsid w:val="00727DE9"/>
    <w:rsid w:val="007311F3"/>
    <w:rsid w:val="00732944"/>
    <w:rsid w:val="007335AE"/>
    <w:rsid w:val="0073670C"/>
    <w:rsid w:val="00736ABF"/>
    <w:rsid w:val="007373AD"/>
    <w:rsid w:val="0073799E"/>
    <w:rsid w:val="0074197A"/>
    <w:rsid w:val="00741D49"/>
    <w:rsid w:val="0074260F"/>
    <w:rsid w:val="007431CC"/>
    <w:rsid w:val="00743D3A"/>
    <w:rsid w:val="00743FDA"/>
    <w:rsid w:val="00745C68"/>
    <w:rsid w:val="007463D6"/>
    <w:rsid w:val="00746BF2"/>
    <w:rsid w:val="007475F7"/>
    <w:rsid w:val="00747745"/>
    <w:rsid w:val="007500EB"/>
    <w:rsid w:val="0075094B"/>
    <w:rsid w:val="0075293D"/>
    <w:rsid w:val="00752DDC"/>
    <w:rsid w:val="00754D0A"/>
    <w:rsid w:val="007557C6"/>
    <w:rsid w:val="00755CB5"/>
    <w:rsid w:val="00756327"/>
    <w:rsid w:val="0075632E"/>
    <w:rsid w:val="00756F0C"/>
    <w:rsid w:val="007570F7"/>
    <w:rsid w:val="00760BA8"/>
    <w:rsid w:val="0076200C"/>
    <w:rsid w:val="00762E67"/>
    <w:rsid w:val="00763066"/>
    <w:rsid w:val="007630F3"/>
    <w:rsid w:val="00765905"/>
    <w:rsid w:val="00766415"/>
    <w:rsid w:val="00770CF0"/>
    <w:rsid w:val="00772E69"/>
    <w:rsid w:val="00773CDD"/>
    <w:rsid w:val="00774BC7"/>
    <w:rsid w:val="00775B55"/>
    <w:rsid w:val="00776709"/>
    <w:rsid w:val="00776899"/>
    <w:rsid w:val="007769A7"/>
    <w:rsid w:val="00780AA8"/>
    <w:rsid w:val="007818AA"/>
    <w:rsid w:val="00783E4F"/>
    <w:rsid w:val="007841BC"/>
    <w:rsid w:val="00787263"/>
    <w:rsid w:val="00787C1E"/>
    <w:rsid w:val="00787CB0"/>
    <w:rsid w:val="00787F6F"/>
    <w:rsid w:val="0079032A"/>
    <w:rsid w:val="007928B3"/>
    <w:rsid w:val="00793437"/>
    <w:rsid w:val="00794965"/>
    <w:rsid w:val="007961B3"/>
    <w:rsid w:val="007961F6"/>
    <w:rsid w:val="00796DB4"/>
    <w:rsid w:val="0079757E"/>
    <w:rsid w:val="007A21ED"/>
    <w:rsid w:val="007A26F0"/>
    <w:rsid w:val="007A37D7"/>
    <w:rsid w:val="007A3831"/>
    <w:rsid w:val="007A54A3"/>
    <w:rsid w:val="007A5F12"/>
    <w:rsid w:val="007A60AC"/>
    <w:rsid w:val="007A63DE"/>
    <w:rsid w:val="007A6681"/>
    <w:rsid w:val="007A69E6"/>
    <w:rsid w:val="007B1B6F"/>
    <w:rsid w:val="007B3580"/>
    <w:rsid w:val="007B4CDF"/>
    <w:rsid w:val="007B58C9"/>
    <w:rsid w:val="007B6038"/>
    <w:rsid w:val="007B62C4"/>
    <w:rsid w:val="007B7E20"/>
    <w:rsid w:val="007C2993"/>
    <w:rsid w:val="007C4C0B"/>
    <w:rsid w:val="007C4F6F"/>
    <w:rsid w:val="007C5EBE"/>
    <w:rsid w:val="007C66ED"/>
    <w:rsid w:val="007C68DE"/>
    <w:rsid w:val="007C700D"/>
    <w:rsid w:val="007C756C"/>
    <w:rsid w:val="007D14B7"/>
    <w:rsid w:val="007D2D6C"/>
    <w:rsid w:val="007D3C32"/>
    <w:rsid w:val="007D4FD6"/>
    <w:rsid w:val="007D73EB"/>
    <w:rsid w:val="007E389A"/>
    <w:rsid w:val="007E38CA"/>
    <w:rsid w:val="007E4BE1"/>
    <w:rsid w:val="007E4D12"/>
    <w:rsid w:val="007E62CF"/>
    <w:rsid w:val="007E68AB"/>
    <w:rsid w:val="007F191F"/>
    <w:rsid w:val="007F2918"/>
    <w:rsid w:val="007F3069"/>
    <w:rsid w:val="007F33C7"/>
    <w:rsid w:val="007F3655"/>
    <w:rsid w:val="00800261"/>
    <w:rsid w:val="008006B6"/>
    <w:rsid w:val="008012AA"/>
    <w:rsid w:val="00802B9B"/>
    <w:rsid w:val="008034E1"/>
    <w:rsid w:val="00803926"/>
    <w:rsid w:val="00803DE3"/>
    <w:rsid w:val="0080420E"/>
    <w:rsid w:val="008048EB"/>
    <w:rsid w:val="008048ED"/>
    <w:rsid w:val="008050A1"/>
    <w:rsid w:val="00806A8D"/>
    <w:rsid w:val="00810656"/>
    <w:rsid w:val="008113EB"/>
    <w:rsid w:val="00812179"/>
    <w:rsid w:val="00812B4D"/>
    <w:rsid w:val="008132E5"/>
    <w:rsid w:val="00813E69"/>
    <w:rsid w:val="00814324"/>
    <w:rsid w:val="008146B8"/>
    <w:rsid w:val="008146C6"/>
    <w:rsid w:val="0081574B"/>
    <w:rsid w:val="00816930"/>
    <w:rsid w:val="00816A56"/>
    <w:rsid w:val="008179A2"/>
    <w:rsid w:val="0082018B"/>
    <w:rsid w:val="0082103F"/>
    <w:rsid w:val="0082744C"/>
    <w:rsid w:val="00830149"/>
    <w:rsid w:val="008308A2"/>
    <w:rsid w:val="008309CD"/>
    <w:rsid w:val="0083154F"/>
    <w:rsid w:val="00831F8F"/>
    <w:rsid w:val="008323F3"/>
    <w:rsid w:val="0083294E"/>
    <w:rsid w:val="0083322A"/>
    <w:rsid w:val="0083412D"/>
    <w:rsid w:val="008349E6"/>
    <w:rsid w:val="00841C06"/>
    <w:rsid w:val="00843F0C"/>
    <w:rsid w:val="008474FB"/>
    <w:rsid w:val="00853C24"/>
    <w:rsid w:val="008552BE"/>
    <w:rsid w:val="0086039A"/>
    <w:rsid w:val="00860804"/>
    <w:rsid w:val="008616B0"/>
    <w:rsid w:val="00861BAF"/>
    <w:rsid w:val="00861F02"/>
    <w:rsid w:val="00863228"/>
    <w:rsid w:val="00866231"/>
    <w:rsid w:val="0086703A"/>
    <w:rsid w:val="00867799"/>
    <w:rsid w:val="00870435"/>
    <w:rsid w:val="00870E72"/>
    <w:rsid w:val="008717E2"/>
    <w:rsid w:val="00872B83"/>
    <w:rsid w:val="008736C5"/>
    <w:rsid w:val="00873DB5"/>
    <w:rsid w:val="00875047"/>
    <w:rsid w:val="00875065"/>
    <w:rsid w:val="0087538A"/>
    <w:rsid w:val="008765F4"/>
    <w:rsid w:val="00876C6E"/>
    <w:rsid w:val="008778C2"/>
    <w:rsid w:val="008800AA"/>
    <w:rsid w:val="00884146"/>
    <w:rsid w:val="00884ED4"/>
    <w:rsid w:val="00885AC8"/>
    <w:rsid w:val="00886AA3"/>
    <w:rsid w:val="00887F9A"/>
    <w:rsid w:val="00890791"/>
    <w:rsid w:val="00890AF9"/>
    <w:rsid w:val="00890C77"/>
    <w:rsid w:val="00894E1E"/>
    <w:rsid w:val="00894FDA"/>
    <w:rsid w:val="008974B6"/>
    <w:rsid w:val="008A002D"/>
    <w:rsid w:val="008A0453"/>
    <w:rsid w:val="008A3501"/>
    <w:rsid w:val="008A39A8"/>
    <w:rsid w:val="008A6C2A"/>
    <w:rsid w:val="008B0419"/>
    <w:rsid w:val="008B04FF"/>
    <w:rsid w:val="008B0730"/>
    <w:rsid w:val="008B1D29"/>
    <w:rsid w:val="008B2B2E"/>
    <w:rsid w:val="008B3812"/>
    <w:rsid w:val="008B3D41"/>
    <w:rsid w:val="008B5105"/>
    <w:rsid w:val="008B5BF4"/>
    <w:rsid w:val="008C1B00"/>
    <w:rsid w:val="008C1FD9"/>
    <w:rsid w:val="008C2B33"/>
    <w:rsid w:val="008C49E1"/>
    <w:rsid w:val="008D15FD"/>
    <w:rsid w:val="008D189B"/>
    <w:rsid w:val="008D36F2"/>
    <w:rsid w:val="008E01B1"/>
    <w:rsid w:val="008E2B6A"/>
    <w:rsid w:val="008E3907"/>
    <w:rsid w:val="008E40BB"/>
    <w:rsid w:val="008E4C48"/>
    <w:rsid w:val="008E56BB"/>
    <w:rsid w:val="008E7E4A"/>
    <w:rsid w:val="008F3049"/>
    <w:rsid w:val="008F3CEF"/>
    <w:rsid w:val="008F61EB"/>
    <w:rsid w:val="008F74C8"/>
    <w:rsid w:val="0090110A"/>
    <w:rsid w:val="009014DD"/>
    <w:rsid w:val="00901EC9"/>
    <w:rsid w:val="009049B6"/>
    <w:rsid w:val="009069BF"/>
    <w:rsid w:val="00911744"/>
    <w:rsid w:val="00913CE6"/>
    <w:rsid w:val="009153A7"/>
    <w:rsid w:val="00917BD8"/>
    <w:rsid w:val="00920187"/>
    <w:rsid w:val="009212A7"/>
    <w:rsid w:val="00921663"/>
    <w:rsid w:val="00922263"/>
    <w:rsid w:val="00922DB1"/>
    <w:rsid w:val="009236E2"/>
    <w:rsid w:val="009243C8"/>
    <w:rsid w:val="00924559"/>
    <w:rsid w:val="0092484E"/>
    <w:rsid w:val="00924A2D"/>
    <w:rsid w:val="00924D62"/>
    <w:rsid w:val="00925397"/>
    <w:rsid w:val="009265C4"/>
    <w:rsid w:val="00931943"/>
    <w:rsid w:val="00931A4F"/>
    <w:rsid w:val="00931CE8"/>
    <w:rsid w:val="0093295D"/>
    <w:rsid w:val="00932AFF"/>
    <w:rsid w:val="00932E88"/>
    <w:rsid w:val="009330D2"/>
    <w:rsid w:val="00934763"/>
    <w:rsid w:val="00935504"/>
    <w:rsid w:val="009371D8"/>
    <w:rsid w:val="00941103"/>
    <w:rsid w:val="00941788"/>
    <w:rsid w:val="0094224C"/>
    <w:rsid w:val="009428F6"/>
    <w:rsid w:val="00942FB2"/>
    <w:rsid w:val="00943795"/>
    <w:rsid w:val="00943E4B"/>
    <w:rsid w:val="00944E49"/>
    <w:rsid w:val="0094525B"/>
    <w:rsid w:val="009458E4"/>
    <w:rsid w:val="00945DA1"/>
    <w:rsid w:val="00946D65"/>
    <w:rsid w:val="00950533"/>
    <w:rsid w:val="00954319"/>
    <w:rsid w:val="009555D1"/>
    <w:rsid w:val="009574CC"/>
    <w:rsid w:val="00957588"/>
    <w:rsid w:val="00961969"/>
    <w:rsid w:val="009619E9"/>
    <w:rsid w:val="00962B78"/>
    <w:rsid w:val="009630F9"/>
    <w:rsid w:val="00965502"/>
    <w:rsid w:val="0096572D"/>
    <w:rsid w:val="00965A89"/>
    <w:rsid w:val="00967D6F"/>
    <w:rsid w:val="0097014D"/>
    <w:rsid w:val="00970D65"/>
    <w:rsid w:val="00971CB4"/>
    <w:rsid w:val="00972545"/>
    <w:rsid w:val="009726EF"/>
    <w:rsid w:val="00975DE2"/>
    <w:rsid w:val="00977F91"/>
    <w:rsid w:val="00980224"/>
    <w:rsid w:val="00980782"/>
    <w:rsid w:val="00981637"/>
    <w:rsid w:val="009819F6"/>
    <w:rsid w:val="00983B54"/>
    <w:rsid w:val="00984235"/>
    <w:rsid w:val="009869C1"/>
    <w:rsid w:val="00986D01"/>
    <w:rsid w:val="00987D36"/>
    <w:rsid w:val="00987DD2"/>
    <w:rsid w:val="00987F20"/>
    <w:rsid w:val="00991785"/>
    <w:rsid w:val="00992363"/>
    <w:rsid w:val="0099398D"/>
    <w:rsid w:val="00995900"/>
    <w:rsid w:val="00995CF9"/>
    <w:rsid w:val="00996C01"/>
    <w:rsid w:val="00997653"/>
    <w:rsid w:val="00997D1F"/>
    <w:rsid w:val="009A055C"/>
    <w:rsid w:val="009A2DF5"/>
    <w:rsid w:val="009A3F87"/>
    <w:rsid w:val="009A48FD"/>
    <w:rsid w:val="009A64DA"/>
    <w:rsid w:val="009A6D4B"/>
    <w:rsid w:val="009A75B3"/>
    <w:rsid w:val="009A7FB5"/>
    <w:rsid w:val="009B038D"/>
    <w:rsid w:val="009B0F6F"/>
    <w:rsid w:val="009B2F9F"/>
    <w:rsid w:val="009B35C6"/>
    <w:rsid w:val="009B4D57"/>
    <w:rsid w:val="009C02BA"/>
    <w:rsid w:val="009C09B3"/>
    <w:rsid w:val="009C236B"/>
    <w:rsid w:val="009C3C37"/>
    <w:rsid w:val="009C51DA"/>
    <w:rsid w:val="009C57D1"/>
    <w:rsid w:val="009C5EBE"/>
    <w:rsid w:val="009C6547"/>
    <w:rsid w:val="009C6B8B"/>
    <w:rsid w:val="009D0516"/>
    <w:rsid w:val="009D07AE"/>
    <w:rsid w:val="009D305C"/>
    <w:rsid w:val="009D5482"/>
    <w:rsid w:val="009D5B49"/>
    <w:rsid w:val="009D5DBC"/>
    <w:rsid w:val="009D6858"/>
    <w:rsid w:val="009D7FA5"/>
    <w:rsid w:val="009E0DF0"/>
    <w:rsid w:val="009E2310"/>
    <w:rsid w:val="009E2CA3"/>
    <w:rsid w:val="009E337B"/>
    <w:rsid w:val="009E3F89"/>
    <w:rsid w:val="009E6E44"/>
    <w:rsid w:val="009F10E6"/>
    <w:rsid w:val="009F39F2"/>
    <w:rsid w:val="009F4184"/>
    <w:rsid w:val="009F4626"/>
    <w:rsid w:val="009F63BB"/>
    <w:rsid w:val="009F66FF"/>
    <w:rsid w:val="009F78FA"/>
    <w:rsid w:val="009F7BA1"/>
    <w:rsid w:val="00A04E6D"/>
    <w:rsid w:val="00A05AB1"/>
    <w:rsid w:val="00A061B5"/>
    <w:rsid w:val="00A07216"/>
    <w:rsid w:val="00A11935"/>
    <w:rsid w:val="00A12D4C"/>
    <w:rsid w:val="00A1480F"/>
    <w:rsid w:val="00A16048"/>
    <w:rsid w:val="00A16122"/>
    <w:rsid w:val="00A1720E"/>
    <w:rsid w:val="00A2040B"/>
    <w:rsid w:val="00A20542"/>
    <w:rsid w:val="00A22649"/>
    <w:rsid w:val="00A235CF"/>
    <w:rsid w:val="00A2462F"/>
    <w:rsid w:val="00A25B13"/>
    <w:rsid w:val="00A2690E"/>
    <w:rsid w:val="00A2691F"/>
    <w:rsid w:val="00A2737F"/>
    <w:rsid w:val="00A30F72"/>
    <w:rsid w:val="00A31061"/>
    <w:rsid w:val="00A312AE"/>
    <w:rsid w:val="00A316F4"/>
    <w:rsid w:val="00A31944"/>
    <w:rsid w:val="00A31C2D"/>
    <w:rsid w:val="00A3223F"/>
    <w:rsid w:val="00A32485"/>
    <w:rsid w:val="00A33817"/>
    <w:rsid w:val="00A33E6A"/>
    <w:rsid w:val="00A36490"/>
    <w:rsid w:val="00A405BE"/>
    <w:rsid w:val="00A40AF1"/>
    <w:rsid w:val="00A40BDD"/>
    <w:rsid w:val="00A40C33"/>
    <w:rsid w:val="00A411BB"/>
    <w:rsid w:val="00A42443"/>
    <w:rsid w:val="00A44225"/>
    <w:rsid w:val="00A445AF"/>
    <w:rsid w:val="00A47BEA"/>
    <w:rsid w:val="00A50CC1"/>
    <w:rsid w:val="00A51448"/>
    <w:rsid w:val="00A5293E"/>
    <w:rsid w:val="00A52BF5"/>
    <w:rsid w:val="00A5324B"/>
    <w:rsid w:val="00A5431D"/>
    <w:rsid w:val="00A5497D"/>
    <w:rsid w:val="00A54AFE"/>
    <w:rsid w:val="00A568FF"/>
    <w:rsid w:val="00A57B6F"/>
    <w:rsid w:val="00A610C8"/>
    <w:rsid w:val="00A62494"/>
    <w:rsid w:val="00A62F8B"/>
    <w:rsid w:val="00A6346B"/>
    <w:rsid w:val="00A6446E"/>
    <w:rsid w:val="00A64D6F"/>
    <w:rsid w:val="00A65038"/>
    <w:rsid w:val="00A66C09"/>
    <w:rsid w:val="00A74438"/>
    <w:rsid w:val="00A75349"/>
    <w:rsid w:val="00A778E6"/>
    <w:rsid w:val="00A8175E"/>
    <w:rsid w:val="00A825E8"/>
    <w:rsid w:val="00A82F60"/>
    <w:rsid w:val="00A85F73"/>
    <w:rsid w:val="00A8691D"/>
    <w:rsid w:val="00A90893"/>
    <w:rsid w:val="00A9139F"/>
    <w:rsid w:val="00A9267C"/>
    <w:rsid w:val="00A92A2C"/>
    <w:rsid w:val="00A93E2C"/>
    <w:rsid w:val="00A943D0"/>
    <w:rsid w:val="00A9486E"/>
    <w:rsid w:val="00A95D23"/>
    <w:rsid w:val="00AA0B0C"/>
    <w:rsid w:val="00AA22F1"/>
    <w:rsid w:val="00AA2789"/>
    <w:rsid w:val="00AA2F37"/>
    <w:rsid w:val="00AA30D6"/>
    <w:rsid w:val="00AA564A"/>
    <w:rsid w:val="00AA58CD"/>
    <w:rsid w:val="00AA711B"/>
    <w:rsid w:val="00AA7177"/>
    <w:rsid w:val="00AA74C4"/>
    <w:rsid w:val="00AB06DB"/>
    <w:rsid w:val="00AB0DE4"/>
    <w:rsid w:val="00AB111A"/>
    <w:rsid w:val="00AB14FF"/>
    <w:rsid w:val="00AB1E48"/>
    <w:rsid w:val="00AB2746"/>
    <w:rsid w:val="00AB326B"/>
    <w:rsid w:val="00AB5106"/>
    <w:rsid w:val="00AB6427"/>
    <w:rsid w:val="00AB7F9B"/>
    <w:rsid w:val="00AC1425"/>
    <w:rsid w:val="00AC171D"/>
    <w:rsid w:val="00AC2D4E"/>
    <w:rsid w:val="00AC3470"/>
    <w:rsid w:val="00AC41D3"/>
    <w:rsid w:val="00AC4289"/>
    <w:rsid w:val="00AD0287"/>
    <w:rsid w:val="00AD0C9E"/>
    <w:rsid w:val="00AD1068"/>
    <w:rsid w:val="00AD1D30"/>
    <w:rsid w:val="00AD2068"/>
    <w:rsid w:val="00AD2293"/>
    <w:rsid w:val="00AD31EE"/>
    <w:rsid w:val="00AD3D37"/>
    <w:rsid w:val="00AD47F7"/>
    <w:rsid w:val="00AD545B"/>
    <w:rsid w:val="00AD55A1"/>
    <w:rsid w:val="00AD5F33"/>
    <w:rsid w:val="00AD7DCC"/>
    <w:rsid w:val="00AE1502"/>
    <w:rsid w:val="00AE2258"/>
    <w:rsid w:val="00AE5189"/>
    <w:rsid w:val="00AE7D39"/>
    <w:rsid w:val="00AF0D48"/>
    <w:rsid w:val="00AF0DBE"/>
    <w:rsid w:val="00AF146B"/>
    <w:rsid w:val="00AF2DF3"/>
    <w:rsid w:val="00AF53D9"/>
    <w:rsid w:val="00AF6928"/>
    <w:rsid w:val="00AF6F6F"/>
    <w:rsid w:val="00AF7A41"/>
    <w:rsid w:val="00AF7C1B"/>
    <w:rsid w:val="00B00567"/>
    <w:rsid w:val="00B0280E"/>
    <w:rsid w:val="00B05123"/>
    <w:rsid w:val="00B07931"/>
    <w:rsid w:val="00B117DF"/>
    <w:rsid w:val="00B135FF"/>
    <w:rsid w:val="00B14DE1"/>
    <w:rsid w:val="00B16378"/>
    <w:rsid w:val="00B207BD"/>
    <w:rsid w:val="00B22A63"/>
    <w:rsid w:val="00B22AAD"/>
    <w:rsid w:val="00B24DE0"/>
    <w:rsid w:val="00B2574F"/>
    <w:rsid w:val="00B25A9C"/>
    <w:rsid w:val="00B25F9B"/>
    <w:rsid w:val="00B26429"/>
    <w:rsid w:val="00B267A3"/>
    <w:rsid w:val="00B27066"/>
    <w:rsid w:val="00B30E61"/>
    <w:rsid w:val="00B3491E"/>
    <w:rsid w:val="00B34B73"/>
    <w:rsid w:val="00B353CC"/>
    <w:rsid w:val="00B354CD"/>
    <w:rsid w:val="00B3636B"/>
    <w:rsid w:val="00B36B86"/>
    <w:rsid w:val="00B40403"/>
    <w:rsid w:val="00B4115B"/>
    <w:rsid w:val="00B414D8"/>
    <w:rsid w:val="00B4330D"/>
    <w:rsid w:val="00B45070"/>
    <w:rsid w:val="00B47C67"/>
    <w:rsid w:val="00B47DB9"/>
    <w:rsid w:val="00B50ED9"/>
    <w:rsid w:val="00B5357C"/>
    <w:rsid w:val="00B5366C"/>
    <w:rsid w:val="00B548FD"/>
    <w:rsid w:val="00B551B3"/>
    <w:rsid w:val="00B5553C"/>
    <w:rsid w:val="00B55827"/>
    <w:rsid w:val="00B56467"/>
    <w:rsid w:val="00B569A6"/>
    <w:rsid w:val="00B56B21"/>
    <w:rsid w:val="00B571A7"/>
    <w:rsid w:val="00B57CD8"/>
    <w:rsid w:val="00B60E94"/>
    <w:rsid w:val="00B62846"/>
    <w:rsid w:val="00B62C30"/>
    <w:rsid w:val="00B63DE3"/>
    <w:rsid w:val="00B645F8"/>
    <w:rsid w:val="00B66A71"/>
    <w:rsid w:val="00B66E7B"/>
    <w:rsid w:val="00B70A13"/>
    <w:rsid w:val="00B71930"/>
    <w:rsid w:val="00B71E8D"/>
    <w:rsid w:val="00B734FD"/>
    <w:rsid w:val="00B73E56"/>
    <w:rsid w:val="00B7465F"/>
    <w:rsid w:val="00B76217"/>
    <w:rsid w:val="00B773FD"/>
    <w:rsid w:val="00B8044F"/>
    <w:rsid w:val="00B8215D"/>
    <w:rsid w:val="00B824FC"/>
    <w:rsid w:val="00B82B3E"/>
    <w:rsid w:val="00B85593"/>
    <w:rsid w:val="00B8584B"/>
    <w:rsid w:val="00B91628"/>
    <w:rsid w:val="00B91980"/>
    <w:rsid w:val="00B91A1A"/>
    <w:rsid w:val="00B91A89"/>
    <w:rsid w:val="00B921F4"/>
    <w:rsid w:val="00B92964"/>
    <w:rsid w:val="00B93BB4"/>
    <w:rsid w:val="00B93F70"/>
    <w:rsid w:val="00B94384"/>
    <w:rsid w:val="00B94DAB"/>
    <w:rsid w:val="00B976DC"/>
    <w:rsid w:val="00BA0B3C"/>
    <w:rsid w:val="00BA1959"/>
    <w:rsid w:val="00BA1ECA"/>
    <w:rsid w:val="00BA2258"/>
    <w:rsid w:val="00BA2D71"/>
    <w:rsid w:val="00BA4C5A"/>
    <w:rsid w:val="00BA5899"/>
    <w:rsid w:val="00BA5A22"/>
    <w:rsid w:val="00BA6221"/>
    <w:rsid w:val="00BA693E"/>
    <w:rsid w:val="00BA7087"/>
    <w:rsid w:val="00BA7169"/>
    <w:rsid w:val="00BA7290"/>
    <w:rsid w:val="00BB1DCE"/>
    <w:rsid w:val="00BB23CB"/>
    <w:rsid w:val="00BB29D8"/>
    <w:rsid w:val="00BB404E"/>
    <w:rsid w:val="00BB642F"/>
    <w:rsid w:val="00BB6E0E"/>
    <w:rsid w:val="00BC14FF"/>
    <w:rsid w:val="00BC3194"/>
    <w:rsid w:val="00BC32EB"/>
    <w:rsid w:val="00BC39AB"/>
    <w:rsid w:val="00BC42D6"/>
    <w:rsid w:val="00BC55CF"/>
    <w:rsid w:val="00BC62E3"/>
    <w:rsid w:val="00BD0C00"/>
    <w:rsid w:val="00BD1337"/>
    <w:rsid w:val="00BD432E"/>
    <w:rsid w:val="00BD50C3"/>
    <w:rsid w:val="00BE0067"/>
    <w:rsid w:val="00BE0CB1"/>
    <w:rsid w:val="00BE11AE"/>
    <w:rsid w:val="00BE1B5A"/>
    <w:rsid w:val="00BE1DDD"/>
    <w:rsid w:val="00BE2305"/>
    <w:rsid w:val="00BE2E8A"/>
    <w:rsid w:val="00BE459F"/>
    <w:rsid w:val="00BE585F"/>
    <w:rsid w:val="00BE668E"/>
    <w:rsid w:val="00BE6C2D"/>
    <w:rsid w:val="00BF022E"/>
    <w:rsid w:val="00BF04D3"/>
    <w:rsid w:val="00BF0C84"/>
    <w:rsid w:val="00BF0E0F"/>
    <w:rsid w:val="00BF1AAB"/>
    <w:rsid w:val="00BF2553"/>
    <w:rsid w:val="00BF3AAA"/>
    <w:rsid w:val="00BF465C"/>
    <w:rsid w:val="00BF6CDC"/>
    <w:rsid w:val="00C01A70"/>
    <w:rsid w:val="00C02D1D"/>
    <w:rsid w:val="00C02DA0"/>
    <w:rsid w:val="00C02E7F"/>
    <w:rsid w:val="00C04636"/>
    <w:rsid w:val="00C05AE4"/>
    <w:rsid w:val="00C06563"/>
    <w:rsid w:val="00C07202"/>
    <w:rsid w:val="00C0758B"/>
    <w:rsid w:val="00C11A2B"/>
    <w:rsid w:val="00C120F8"/>
    <w:rsid w:val="00C128C4"/>
    <w:rsid w:val="00C140EF"/>
    <w:rsid w:val="00C14448"/>
    <w:rsid w:val="00C1525D"/>
    <w:rsid w:val="00C17512"/>
    <w:rsid w:val="00C17DF3"/>
    <w:rsid w:val="00C201EC"/>
    <w:rsid w:val="00C21618"/>
    <w:rsid w:val="00C246CA"/>
    <w:rsid w:val="00C24AB0"/>
    <w:rsid w:val="00C24B93"/>
    <w:rsid w:val="00C25BD4"/>
    <w:rsid w:val="00C25D45"/>
    <w:rsid w:val="00C30185"/>
    <w:rsid w:val="00C30CD5"/>
    <w:rsid w:val="00C30F83"/>
    <w:rsid w:val="00C3132F"/>
    <w:rsid w:val="00C33158"/>
    <w:rsid w:val="00C35955"/>
    <w:rsid w:val="00C35E74"/>
    <w:rsid w:val="00C37968"/>
    <w:rsid w:val="00C40922"/>
    <w:rsid w:val="00C41FDD"/>
    <w:rsid w:val="00C44680"/>
    <w:rsid w:val="00C4548D"/>
    <w:rsid w:val="00C45554"/>
    <w:rsid w:val="00C46698"/>
    <w:rsid w:val="00C50561"/>
    <w:rsid w:val="00C50A5B"/>
    <w:rsid w:val="00C5539D"/>
    <w:rsid w:val="00C556DC"/>
    <w:rsid w:val="00C61215"/>
    <w:rsid w:val="00C62BC5"/>
    <w:rsid w:val="00C64280"/>
    <w:rsid w:val="00C662B6"/>
    <w:rsid w:val="00C7064D"/>
    <w:rsid w:val="00C708A8"/>
    <w:rsid w:val="00C70E09"/>
    <w:rsid w:val="00C72588"/>
    <w:rsid w:val="00C730E7"/>
    <w:rsid w:val="00C743B3"/>
    <w:rsid w:val="00C75650"/>
    <w:rsid w:val="00C77A43"/>
    <w:rsid w:val="00C80670"/>
    <w:rsid w:val="00C83D87"/>
    <w:rsid w:val="00C83F4E"/>
    <w:rsid w:val="00C8516D"/>
    <w:rsid w:val="00C85614"/>
    <w:rsid w:val="00C862FE"/>
    <w:rsid w:val="00C87A23"/>
    <w:rsid w:val="00C9050B"/>
    <w:rsid w:val="00C90643"/>
    <w:rsid w:val="00C911C2"/>
    <w:rsid w:val="00C938CD"/>
    <w:rsid w:val="00C93C35"/>
    <w:rsid w:val="00C95FFF"/>
    <w:rsid w:val="00CA356A"/>
    <w:rsid w:val="00CA382B"/>
    <w:rsid w:val="00CA441F"/>
    <w:rsid w:val="00CA4DE1"/>
    <w:rsid w:val="00CA6A4B"/>
    <w:rsid w:val="00CB0446"/>
    <w:rsid w:val="00CB0E08"/>
    <w:rsid w:val="00CB20AE"/>
    <w:rsid w:val="00CB35D1"/>
    <w:rsid w:val="00CB3EA5"/>
    <w:rsid w:val="00CB4730"/>
    <w:rsid w:val="00CB4DF7"/>
    <w:rsid w:val="00CB5E45"/>
    <w:rsid w:val="00CB6187"/>
    <w:rsid w:val="00CB652E"/>
    <w:rsid w:val="00CB679A"/>
    <w:rsid w:val="00CB6CDE"/>
    <w:rsid w:val="00CC0AC4"/>
    <w:rsid w:val="00CC0D8A"/>
    <w:rsid w:val="00CC17F2"/>
    <w:rsid w:val="00CC19EE"/>
    <w:rsid w:val="00CC2348"/>
    <w:rsid w:val="00CD3E15"/>
    <w:rsid w:val="00CD4A82"/>
    <w:rsid w:val="00CD54C6"/>
    <w:rsid w:val="00CD5D09"/>
    <w:rsid w:val="00CD61B9"/>
    <w:rsid w:val="00CD649B"/>
    <w:rsid w:val="00CD7187"/>
    <w:rsid w:val="00CD7BB0"/>
    <w:rsid w:val="00CE0AE0"/>
    <w:rsid w:val="00CE1DA7"/>
    <w:rsid w:val="00CE2959"/>
    <w:rsid w:val="00CE2CFF"/>
    <w:rsid w:val="00CE300E"/>
    <w:rsid w:val="00CE42A6"/>
    <w:rsid w:val="00CE431A"/>
    <w:rsid w:val="00CE494D"/>
    <w:rsid w:val="00CE4BA4"/>
    <w:rsid w:val="00CE52E7"/>
    <w:rsid w:val="00CE6D5C"/>
    <w:rsid w:val="00CE6F9C"/>
    <w:rsid w:val="00CF18B3"/>
    <w:rsid w:val="00CF1EB4"/>
    <w:rsid w:val="00CF21D5"/>
    <w:rsid w:val="00CF3946"/>
    <w:rsid w:val="00CF4F26"/>
    <w:rsid w:val="00CF5C6F"/>
    <w:rsid w:val="00CF66AF"/>
    <w:rsid w:val="00CF7E29"/>
    <w:rsid w:val="00D01D85"/>
    <w:rsid w:val="00D0277B"/>
    <w:rsid w:val="00D03DD8"/>
    <w:rsid w:val="00D04163"/>
    <w:rsid w:val="00D05730"/>
    <w:rsid w:val="00D057E1"/>
    <w:rsid w:val="00D06231"/>
    <w:rsid w:val="00D06C8E"/>
    <w:rsid w:val="00D07393"/>
    <w:rsid w:val="00D075EA"/>
    <w:rsid w:val="00D0764F"/>
    <w:rsid w:val="00D10996"/>
    <w:rsid w:val="00D12C68"/>
    <w:rsid w:val="00D13269"/>
    <w:rsid w:val="00D13555"/>
    <w:rsid w:val="00D14D26"/>
    <w:rsid w:val="00D158C0"/>
    <w:rsid w:val="00D20BCE"/>
    <w:rsid w:val="00D20EDC"/>
    <w:rsid w:val="00D219A9"/>
    <w:rsid w:val="00D23AD1"/>
    <w:rsid w:val="00D24BB9"/>
    <w:rsid w:val="00D24FD4"/>
    <w:rsid w:val="00D25B64"/>
    <w:rsid w:val="00D27EEB"/>
    <w:rsid w:val="00D33216"/>
    <w:rsid w:val="00D34380"/>
    <w:rsid w:val="00D357A2"/>
    <w:rsid w:val="00D37023"/>
    <w:rsid w:val="00D41169"/>
    <w:rsid w:val="00D41736"/>
    <w:rsid w:val="00D44034"/>
    <w:rsid w:val="00D44240"/>
    <w:rsid w:val="00D451CE"/>
    <w:rsid w:val="00D45234"/>
    <w:rsid w:val="00D4535A"/>
    <w:rsid w:val="00D45A9C"/>
    <w:rsid w:val="00D469B6"/>
    <w:rsid w:val="00D50E2B"/>
    <w:rsid w:val="00D51BF9"/>
    <w:rsid w:val="00D52D41"/>
    <w:rsid w:val="00D52D64"/>
    <w:rsid w:val="00D54AA4"/>
    <w:rsid w:val="00D5524F"/>
    <w:rsid w:val="00D55C94"/>
    <w:rsid w:val="00D56F03"/>
    <w:rsid w:val="00D57D6D"/>
    <w:rsid w:val="00D63060"/>
    <w:rsid w:val="00D63370"/>
    <w:rsid w:val="00D63956"/>
    <w:rsid w:val="00D63C65"/>
    <w:rsid w:val="00D64982"/>
    <w:rsid w:val="00D66D7F"/>
    <w:rsid w:val="00D677F8"/>
    <w:rsid w:val="00D70F09"/>
    <w:rsid w:val="00D71096"/>
    <w:rsid w:val="00D73D85"/>
    <w:rsid w:val="00D74AA4"/>
    <w:rsid w:val="00D76AAF"/>
    <w:rsid w:val="00D80D15"/>
    <w:rsid w:val="00D817F8"/>
    <w:rsid w:val="00D81A53"/>
    <w:rsid w:val="00D8214F"/>
    <w:rsid w:val="00D85638"/>
    <w:rsid w:val="00D86530"/>
    <w:rsid w:val="00D9112F"/>
    <w:rsid w:val="00D91A5D"/>
    <w:rsid w:val="00D92044"/>
    <w:rsid w:val="00D92473"/>
    <w:rsid w:val="00D933A8"/>
    <w:rsid w:val="00D9513E"/>
    <w:rsid w:val="00D953C8"/>
    <w:rsid w:val="00D97461"/>
    <w:rsid w:val="00DA0E31"/>
    <w:rsid w:val="00DA134D"/>
    <w:rsid w:val="00DA2310"/>
    <w:rsid w:val="00DA2463"/>
    <w:rsid w:val="00DA2516"/>
    <w:rsid w:val="00DA554B"/>
    <w:rsid w:val="00DA6531"/>
    <w:rsid w:val="00DA714D"/>
    <w:rsid w:val="00DA7825"/>
    <w:rsid w:val="00DB04C3"/>
    <w:rsid w:val="00DB0D28"/>
    <w:rsid w:val="00DB18B8"/>
    <w:rsid w:val="00DB24BE"/>
    <w:rsid w:val="00DB346D"/>
    <w:rsid w:val="00DB3584"/>
    <w:rsid w:val="00DB5656"/>
    <w:rsid w:val="00DC005B"/>
    <w:rsid w:val="00DC0267"/>
    <w:rsid w:val="00DC09D0"/>
    <w:rsid w:val="00DC0AE9"/>
    <w:rsid w:val="00DC3268"/>
    <w:rsid w:val="00DC3AB4"/>
    <w:rsid w:val="00DC6079"/>
    <w:rsid w:val="00DC7245"/>
    <w:rsid w:val="00DC78B3"/>
    <w:rsid w:val="00DC7C20"/>
    <w:rsid w:val="00DD1E6E"/>
    <w:rsid w:val="00DD3D15"/>
    <w:rsid w:val="00DD4B23"/>
    <w:rsid w:val="00DD4C85"/>
    <w:rsid w:val="00DD4DB1"/>
    <w:rsid w:val="00DD5878"/>
    <w:rsid w:val="00DD7CF6"/>
    <w:rsid w:val="00DE04FB"/>
    <w:rsid w:val="00DE1409"/>
    <w:rsid w:val="00DE1455"/>
    <w:rsid w:val="00DE1B93"/>
    <w:rsid w:val="00DE216C"/>
    <w:rsid w:val="00DE2CCC"/>
    <w:rsid w:val="00DE2DF3"/>
    <w:rsid w:val="00DE2FF7"/>
    <w:rsid w:val="00DE57DC"/>
    <w:rsid w:val="00DE5E67"/>
    <w:rsid w:val="00DE6646"/>
    <w:rsid w:val="00DE6797"/>
    <w:rsid w:val="00DE73A8"/>
    <w:rsid w:val="00DE73AE"/>
    <w:rsid w:val="00DF08D4"/>
    <w:rsid w:val="00DF1080"/>
    <w:rsid w:val="00DF2335"/>
    <w:rsid w:val="00DF2A73"/>
    <w:rsid w:val="00DF2C72"/>
    <w:rsid w:val="00DF40BF"/>
    <w:rsid w:val="00DF4213"/>
    <w:rsid w:val="00DF525F"/>
    <w:rsid w:val="00DF55AE"/>
    <w:rsid w:val="00DF67A3"/>
    <w:rsid w:val="00DF7218"/>
    <w:rsid w:val="00DF7624"/>
    <w:rsid w:val="00DF7744"/>
    <w:rsid w:val="00E0065D"/>
    <w:rsid w:val="00E007E1"/>
    <w:rsid w:val="00E01033"/>
    <w:rsid w:val="00E015B7"/>
    <w:rsid w:val="00E0188A"/>
    <w:rsid w:val="00E01AF8"/>
    <w:rsid w:val="00E02962"/>
    <w:rsid w:val="00E02D3E"/>
    <w:rsid w:val="00E0713F"/>
    <w:rsid w:val="00E07DC8"/>
    <w:rsid w:val="00E103A3"/>
    <w:rsid w:val="00E117F9"/>
    <w:rsid w:val="00E126CB"/>
    <w:rsid w:val="00E12848"/>
    <w:rsid w:val="00E12FC3"/>
    <w:rsid w:val="00E131A2"/>
    <w:rsid w:val="00E142FD"/>
    <w:rsid w:val="00E147F3"/>
    <w:rsid w:val="00E15852"/>
    <w:rsid w:val="00E17CB7"/>
    <w:rsid w:val="00E20289"/>
    <w:rsid w:val="00E20BAC"/>
    <w:rsid w:val="00E226E7"/>
    <w:rsid w:val="00E22A1D"/>
    <w:rsid w:val="00E2465E"/>
    <w:rsid w:val="00E26521"/>
    <w:rsid w:val="00E26AE7"/>
    <w:rsid w:val="00E306BA"/>
    <w:rsid w:val="00E30E2E"/>
    <w:rsid w:val="00E328B3"/>
    <w:rsid w:val="00E32F1D"/>
    <w:rsid w:val="00E3336A"/>
    <w:rsid w:val="00E341BA"/>
    <w:rsid w:val="00E36B0D"/>
    <w:rsid w:val="00E42348"/>
    <w:rsid w:val="00E43A23"/>
    <w:rsid w:val="00E4409D"/>
    <w:rsid w:val="00E46411"/>
    <w:rsid w:val="00E46DBC"/>
    <w:rsid w:val="00E46E94"/>
    <w:rsid w:val="00E4781A"/>
    <w:rsid w:val="00E51EDF"/>
    <w:rsid w:val="00E522B6"/>
    <w:rsid w:val="00E54DD0"/>
    <w:rsid w:val="00E55085"/>
    <w:rsid w:val="00E557C0"/>
    <w:rsid w:val="00E57722"/>
    <w:rsid w:val="00E6084A"/>
    <w:rsid w:val="00E65770"/>
    <w:rsid w:val="00E65B92"/>
    <w:rsid w:val="00E674A5"/>
    <w:rsid w:val="00E67847"/>
    <w:rsid w:val="00E7109A"/>
    <w:rsid w:val="00E7142D"/>
    <w:rsid w:val="00E72F33"/>
    <w:rsid w:val="00E73439"/>
    <w:rsid w:val="00E74890"/>
    <w:rsid w:val="00E75963"/>
    <w:rsid w:val="00E7724D"/>
    <w:rsid w:val="00E80886"/>
    <w:rsid w:val="00E80CAF"/>
    <w:rsid w:val="00E80E4A"/>
    <w:rsid w:val="00E81DB5"/>
    <w:rsid w:val="00E820B9"/>
    <w:rsid w:val="00E82EF4"/>
    <w:rsid w:val="00E84038"/>
    <w:rsid w:val="00E8483F"/>
    <w:rsid w:val="00E86D46"/>
    <w:rsid w:val="00E86EB8"/>
    <w:rsid w:val="00E87068"/>
    <w:rsid w:val="00E8711C"/>
    <w:rsid w:val="00E901B3"/>
    <w:rsid w:val="00E922F7"/>
    <w:rsid w:val="00E96599"/>
    <w:rsid w:val="00E9693D"/>
    <w:rsid w:val="00E96E27"/>
    <w:rsid w:val="00EA0047"/>
    <w:rsid w:val="00EA0DA4"/>
    <w:rsid w:val="00EA14D2"/>
    <w:rsid w:val="00EA14E2"/>
    <w:rsid w:val="00EA288B"/>
    <w:rsid w:val="00EA2D3B"/>
    <w:rsid w:val="00EA3243"/>
    <w:rsid w:val="00EA522A"/>
    <w:rsid w:val="00EA559F"/>
    <w:rsid w:val="00EA6390"/>
    <w:rsid w:val="00EA6ADB"/>
    <w:rsid w:val="00EA73CF"/>
    <w:rsid w:val="00EB05B3"/>
    <w:rsid w:val="00EB32F5"/>
    <w:rsid w:val="00EB36BB"/>
    <w:rsid w:val="00EB413A"/>
    <w:rsid w:val="00EB5078"/>
    <w:rsid w:val="00EB5080"/>
    <w:rsid w:val="00EB6134"/>
    <w:rsid w:val="00EB652B"/>
    <w:rsid w:val="00EC165D"/>
    <w:rsid w:val="00EC1935"/>
    <w:rsid w:val="00EC3565"/>
    <w:rsid w:val="00EC3BBA"/>
    <w:rsid w:val="00EC4036"/>
    <w:rsid w:val="00EC5CA2"/>
    <w:rsid w:val="00EC7295"/>
    <w:rsid w:val="00EC762C"/>
    <w:rsid w:val="00EC77B6"/>
    <w:rsid w:val="00ED096C"/>
    <w:rsid w:val="00ED1227"/>
    <w:rsid w:val="00ED1F4B"/>
    <w:rsid w:val="00ED268C"/>
    <w:rsid w:val="00ED391C"/>
    <w:rsid w:val="00ED42C6"/>
    <w:rsid w:val="00ED492B"/>
    <w:rsid w:val="00ED5506"/>
    <w:rsid w:val="00ED63A0"/>
    <w:rsid w:val="00ED75ED"/>
    <w:rsid w:val="00EE02A2"/>
    <w:rsid w:val="00EE0AB0"/>
    <w:rsid w:val="00EE181F"/>
    <w:rsid w:val="00EE29C7"/>
    <w:rsid w:val="00EE2CD8"/>
    <w:rsid w:val="00EE2E4D"/>
    <w:rsid w:val="00EE301A"/>
    <w:rsid w:val="00EE4E24"/>
    <w:rsid w:val="00EE5513"/>
    <w:rsid w:val="00EF0285"/>
    <w:rsid w:val="00EF0558"/>
    <w:rsid w:val="00EF196A"/>
    <w:rsid w:val="00EF282E"/>
    <w:rsid w:val="00EF2B33"/>
    <w:rsid w:val="00EF2E1A"/>
    <w:rsid w:val="00EF4116"/>
    <w:rsid w:val="00EF4BAA"/>
    <w:rsid w:val="00EF707C"/>
    <w:rsid w:val="00EF7409"/>
    <w:rsid w:val="00F005D4"/>
    <w:rsid w:val="00F0063D"/>
    <w:rsid w:val="00F0161E"/>
    <w:rsid w:val="00F0336B"/>
    <w:rsid w:val="00F051C7"/>
    <w:rsid w:val="00F05E39"/>
    <w:rsid w:val="00F06BC7"/>
    <w:rsid w:val="00F06CC0"/>
    <w:rsid w:val="00F07621"/>
    <w:rsid w:val="00F14071"/>
    <w:rsid w:val="00F168D1"/>
    <w:rsid w:val="00F16BB1"/>
    <w:rsid w:val="00F1739F"/>
    <w:rsid w:val="00F1743C"/>
    <w:rsid w:val="00F22338"/>
    <w:rsid w:val="00F22DC0"/>
    <w:rsid w:val="00F24AA4"/>
    <w:rsid w:val="00F250CE"/>
    <w:rsid w:val="00F25872"/>
    <w:rsid w:val="00F3006E"/>
    <w:rsid w:val="00F30911"/>
    <w:rsid w:val="00F31871"/>
    <w:rsid w:val="00F32105"/>
    <w:rsid w:val="00F32B72"/>
    <w:rsid w:val="00F32D6F"/>
    <w:rsid w:val="00F33DDE"/>
    <w:rsid w:val="00F3447E"/>
    <w:rsid w:val="00F3492D"/>
    <w:rsid w:val="00F35062"/>
    <w:rsid w:val="00F36684"/>
    <w:rsid w:val="00F4061C"/>
    <w:rsid w:val="00F40AE6"/>
    <w:rsid w:val="00F41071"/>
    <w:rsid w:val="00F41796"/>
    <w:rsid w:val="00F42C61"/>
    <w:rsid w:val="00F43651"/>
    <w:rsid w:val="00F45628"/>
    <w:rsid w:val="00F50ACE"/>
    <w:rsid w:val="00F528DF"/>
    <w:rsid w:val="00F52EEF"/>
    <w:rsid w:val="00F54202"/>
    <w:rsid w:val="00F56A9A"/>
    <w:rsid w:val="00F602D3"/>
    <w:rsid w:val="00F6143E"/>
    <w:rsid w:val="00F617F4"/>
    <w:rsid w:val="00F622EF"/>
    <w:rsid w:val="00F635D8"/>
    <w:rsid w:val="00F64AD8"/>
    <w:rsid w:val="00F655FF"/>
    <w:rsid w:val="00F6598C"/>
    <w:rsid w:val="00F66321"/>
    <w:rsid w:val="00F70051"/>
    <w:rsid w:val="00F70DF9"/>
    <w:rsid w:val="00F7133B"/>
    <w:rsid w:val="00F73120"/>
    <w:rsid w:val="00F733CA"/>
    <w:rsid w:val="00F73B3C"/>
    <w:rsid w:val="00F74786"/>
    <w:rsid w:val="00F760C0"/>
    <w:rsid w:val="00F76BAE"/>
    <w:rsid w:val="00F772DD"/>
    <w:rsid w:val="00F8092C"/>
    <w:rsid w:val="00F81E83"/>
    <w:rsid w:val="00F81ED5"/>
    <w:rsid w:val="00F832BD"/>
    <w:rsid w:val="00F85730"/>
    <w:rsid w:val="00F85FC0"/>
    <w:rsid w:val="00F861C4"/>
    <w:rsid w:val="00F86BE2"/>
    <w:rsid w:val="00F86DE8"/>
    <w:rsid w:val="00F87068"/>
    <w:rsid w:val="00F87222"/>
    <w:rsid w:val="00F90940"/>
    <w:rsid w:val="00F90B93"/>
    <w:rsid w:val="00F913F2"/>
    <w:rsid w:val="00F920E1"/>
    <w:rsid w:val="00F929CD"/>
    <w:rsid w:val="00F94F7B"/>
    <w:rsid w:val="00F95B71"/>
    <w:rsid w:val="00F96DC8"/>
    <w:rsid w:val="00FA0576"/>
    <w:rsid w:val="00FA093F"/>
    <w:rsid w:val="00FA2009"/>
    <w:rsid w:val="00FA2593"/>
    <w:rsid w:val="00FA367E"/>
    <w:rsid w:val="00FA3A01"/>
    <w:rsid w:val="00FA4665"/>
    <w:rsid w:val="00FA5B54"/>
    <w:rsid w:val="00FA7707"/>
    <w:rsid w:val="00FB076F"/>
    <w:rsid w:val="00FB2427"/>
    <w:rsid w:val="00FB285A"/>
    <w:rsid w:val="00FB2E98"/>
    <w:rsid w:val="00FB3599"/>
    <w:rsid w:val="00FB4572"/>
    <w:rsid w:val="00FB7372"/>
    <w:rsid w:val="00FB797E"/>
    <w:rsid w:val="00FC079C"/>
    <w:rsid w:val="00FC097A"/>
    <w:rsid w:val="00FC2AD2"/>
    <w:rsid w:val="00FC2E71"/>
    <w:rsid w:val="00FC37C1"/>
    <w:rsid w:val="00FC3902"/>
    <w:rsid w:val="00FC4269"/>
    <w:rsid w:val="00FC44CE"/>
    <w:rsid w:val="00FC6549"/>
    <w:rsid w:val="00FC6B3A"/>
    <w:rsid w:val="00FD049B"/>
    <w:rsid w:val="00FD0C1B"/>
    <w:rsid w:val="00FD2810"/>
    <w:rsid w:val="00FD2CF8"/>
    <w:rsid w:val="00FD2DC2"/>
    <w:rsid w:val="00FD2DC4"/>
    <w:rsid w:val="00FD4A88"/>
    <w:rsid w:val="00FD50F1"/>
    <w:rsid w:val="00FD604F"/>
    <w:rsid w:val="00FD670E"/>
    <w:rsid w:val="00FD6812"/>
    <w:rsid w:val="00FD748B"/>
    <w:rsid w:val="00FD7FF0"/>
    <w:rsid w:val="00FE0508"/>
    <w:rsid w:val="00FE1641"/>
    <w:rsid w:val="00FE418E"/>
    <w:rsid w:val="00FE42B0"/>
    <w:rsid w:val="00FE447A"/>
    <w:rsid w:val="00FE4783"/>
    <w:rsid w:val="00FE57F8"/>
    <w:rsid w:val="00FE622C"/>
    <w:rsid w:val="00FF02EF"/>
    <w:rsid w:val="00FF2B88"/>
    <w:rsid w:val="00FF2CB5"/>
    <w:rsid w:val="00FF38C0"/>
    <w:rsid w:val="00FF6428"/>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007c"/>
    </o:shapedefaults>
    <o:shapelayout v:ext="edit">
      <o:idmap v:ext="edit" data="1"/>
    </o:shapelayout>
  </w:shapeDefaults>
  <w:decimalSymbol w:val="."/>
  <w:listSeparator w:val=","/>
  <w14:docId w14:val="118199B5"/>
  <w15:docId w15:val="{68B2D24A-493C-43BA-B71B-56CAEF1D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5B71"/>
    <w:rPr>
      <w:rFonts w:ascii="Arial" w:hAnsi="Arial" w:cs="Arial"/>
      <w:sz w:val="22"/>
      <w:szCs w:val="22"/>
    </w:rPr>
  </w:style>
  <w:style w:type="paragraph" w:styleId="Heading1">
    <w:name w:val="heading 1"/>
    <w:basedOn w:val="Normal"/>
    <w:next w:val="Normal"/>
    <w:link w:val="Heading1Char"/>
    <w:uiPriority w:val="99"/>
    <w:qFormat/>
    <w:rsid w:val="001947BF"/>
    <w:pPr>
      <w:keepNext/>
      <w:outlineLvl w:val="0"/>
    </w:pPr>
    <w:rPr>
      <w:bCs/>
    </w:rPr>
  </w:style>
  <w:style w:type="paragraph" w:styleId="Heading2">
    <w:name w:val="heading 2"/>
    <w:basedOn w:val="Normal"/>
    <w:next w:val="Normal"/>
    <w:link w:val="Heading2Char"/>
    <w:uiPriority w:val="9"/>
    <w:qFormat/>
    <w:rsid w:val="00DF08D4"/>
    <w:pPr>
      <w:keepNext/>
      <w:jc w:val="center"/>
      <w:outlineLvl w:val="1"/>
    </w:pPr>
    <w:rPr>
      <w:b/>
      <w:bCs/>
    </w:rPr>
  </w:style>
  <w:style w:type="paragraph" w:styleId="Heading3">
    <w:name w:val="heading 3"/>
    <w:basedOn w:val="Normal"/>
    <w:next w:val="Normal"/>
    <w:link w:val="Heading3Char"/>
    <w:uiPriority w:val="99"/>
    <w:qFormat/>
    <w:rsid w:val="001947BF"/>
    <w:pPr>
      <w:keepNext/>
      <w:spacing w:before="240" w:after="60"/>
      <w:outlineLvl w:val="2"/>
    </w:pPr>
    <w:rPr>
      <w:bCs/>
      <w:sz w:val="26"/>
      <w:szCs w:val="26"/>
    </w:rPr>
  </w:style>
  <w:style w:type="paragraph" w:styleId="Heading4">
    <w:name w:val="heading 4"/>
    <w:basedOn w:val="Normal"/>
    <w:next w:val="Normal"/>
    <w:link w:val="Heading4Char"/>
    <w:uiPriority w:val="9"/>
    <w:qFormat/>
    <w:rsid w:val="00DF08D4"/>
    <w:pPr>
      <w:keepNext/>
      <w:jc w:val="both"/>
      <w:outlineLvl w:val="3"/>
    </w:pPr>
    <w:rPr>
      <w:b/>
      <w:bCs/>
      <w:sz w:val="28"/>
      <w:szCs w:val="28"/>
      <w:u w:val="single"/>
    </w:rPr>
  </w:style>
  <w:style w:type="paragraph" w:styleId="Heading5">
    <w:name w:val="heading 5"/>
    <w:basedOn w:val="Normal"/>
    <w:next w:val="Normal"/>
    <w:link w:val="Heading5Char"/>
    <w:uiPriority w:val="99"/>
    <w:qFormat/>
    <w:rsid w:val="00DF08D4"/>
    <w:pPr>
      <w:keepNext/>
      <w:jc w:val="center"/>
      <w:outlineLvl w:val="4"/>
    </w:pPr>
    <w:rPr>
      <w:b/>
      <w:bCs/>
      <w:color w:val="000000"/>
      <w:sz w:val="24"/>
      <w:szCs w:val="24"/>
    </w:rPr>
  </w:style>
  <w:style w:type="paragraph" w:styleId="Heading6">
    <w:name w:val="heading 6"/>
    <w:basedOn w:val="Normal"/>
    <w:next w:val="Normal"/>
    <w:link w:val="Heading6Char"/>
    <w:uiPriority w:val="99"/>
    <w:qFormat/>
    <w:rsid w:val="00DF08D4"/>
    <w:pPr>
      <w:keepNext/>
      <w:outlineLvl w:val="5"/>
    </w:pPr>
    <w:rPr>
      <w:b/>
      <w:bCs/>
      <w:color w:val="000000"/>
      <w:sz w:val="28"/>
      <w:szCs w:val="28"/>
      <w:u w:val="single"/>
    </w:rPr>
  </w:style>
  <w:style w:type="paragraph" w:styleId="Heading7">
    <w:name w:val="heading 7"/>
    <w:basedOn w:val="Normal"/>
    <w:next w:val="Normal"/>
    <w:link w:val="Heading7Char"/>
    <w:uiPriority w:val="99"/>
    <w:qFormat/>
    <w:rsid w:val="00DF08D4"/>
    <w:pPr>
      <w:keepNext/>
      <w:jc w:val="center"/>
      <w:outlineLvl w:val="6"/>
    </w:pPr>
    <w:rPr>
      <w:rFonts w:ascii="Times" w:hAnsi="Times" w:cs="Times"/>
      <w:b/>
      <w:bCs/>
    </w:rPr>
  </w:style>
  <w:style w:type="paragraph" w:styleId="Heading8">
    <w:name w:val="heading 8"/>
    <w:basedOn w:val="Normal"/>
    <w:next w:val="Normal"/>
    <w:link w:val="Heading8Char"/>
    <w:uiPriority w:val="99"/>
    <w:qFormat/>
    <w:rsid w:val="00DF08D4"/>
    <w:pPr>
      <w:keepNext/>
      <w:jc w:val="center"/>
      <w:outlineLvl w:val="7"/>
    </w:pPr>
    <w:rPr>
      <w:rFonts w:ascii="Times" w:hAnsi="Times" w:cs="Times"/>
      <w:b/>
      <w:bCs/>
      <w:sz w:val="20"/>
      <w:szCs w:val="20"/>
    </w:rPr>
  </w:style>
  <w:style w:type="paragraph" w:styleId="Heading9">
    <w:name w:val="heading 9"/>
    <w:basedOn w:val="Normal"/>
    <w:next w:val="Normal"/>
    <w:link w:val="Heading9Char"/>
    <w:uiPriority w:val="99"/>
    <w:qFormat/>
    <w:rsid w:val="00DF08D4"/>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BF"/>
    <w:rPr>
      <w:rFonts w:ascii="Arial" w:hAnsi="Arial" w:cs="Arial"/>
      <w:bCs/>
      <w:sz w:val="22"/>
      <w:szCs w:val="22"/>
    </w:rPr>
  </w:style>
  <w:style w:type="character" w:customStyle="1" w:styleId="Heading2Char">
    <w:name w:val="Heading 2 Char"/>
    <w:basedOn w:val="DefaultParagraphFont"/>
    <w:link w:val="Heading2"/>
    <w:uiPriority w:val="9"/>
    <w:rsid w:val="000302C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1947BF"/>
    <w:rPr>
      <w:rFonts w:ascii="Arial" w:hAnsi="Arial" w:cs="Arial"/>
      <w:bCs/>
      <w:sz w:val="26"/>
      <w:szCs w:val="26"/>
    </w:rPr>
  </w:style>
  <w:style w:type="character" w:customStyle="1" w:styleId="Heading4Char">
    <w:name w:val="Heading 4 Char"/>
    <w:basedOn w:val="DefaultParagraphFont"/>
    <w:link w:val="Heading4"/>
    <w:uiPriority w:val="9"/>
    <w:rsid w:val="000302C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0302C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0302C6"/>
    <w:rPr>
      <w:rFonts w:ascii="Calibri" w:eastAsia="Times New Roman" w:hAnsi="Calibri" w:cs="Times New Roman"/>
      <w:b/>
      <w:bCs/>
    </w:rPr>
  </w:style>
  <w:style w:type="character" w:customStyle="1" w:styleId="Heading7Char">
    <w:name w:val="Heading 7 Char"/>
    <w:basedOn w:val="DefaultParagraphFont"/>
    <w:link w:val="Heading7"/>
    <w:uiPriority w:val="99"/>
    <w:rsid w:val="000302C6"/>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0302C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0302C6"/>
    <w:rPr>
      <w:rFonts w:ascii="Cambria" w:eastAsia="Times New Roman" w:hAnsi="Cambria" w:cs="Times New Roman"/>
    </w:rPr>
  </w:style>
  <w:style w:type="character" w:customStyle="1" w:styleId="CharChar">
    <w:name w:val="Char Char"/>
    <w:basedOn w:val="DefaultParagraphFont"/>
    <w:uiPriority w:val="99"/>
    <w:rsid w:val="00DF08D4"/>
    <w:rPr>
      <w:rFonts w:ascii="Arial" w:hAnsi="Arial" w:cs="Arial"/>
      <w:b/>
      <w:bCs/>
      <w:sz w:val="26"/>
      <w:szCs w:val="26"/>
      <w:lang w:val="en-US" w:eastAsia="en-US"/>
    </w:rPr>
  </w:style>
  <w:style w:type="paragraph" w:styleId="Title">
    <w:name w:val="Title"/>
    <w:basedOn w:val="Normal"/>
    <w:link w:val="TitleChar"/>
    <w:uiPriority w:val="99"/>
    <w:qFormat/>
    <w:rsid w:val="00DF08D4"/>
    <w:pPr>
      <w:jc w:val="center"/>
    </w:pPr>
    <w:rPr>
      <w:b/>
      <w:bCs/>
    </w:rPr>
  </w:style>
  <w:style w:type="character" w:customStyle="1" w:styleId="TitleChar">
    <w:name w:val="Title Char"/>
    <w:basedOn w:val="DefaultParagraphFont"/>
    <w:link w:val="Title"/>
    <w:uiPriority w:val="99"/>
    <w:rsid w:val="000302C6"/>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DF08D4"/>
    <w:pPr>
      <w:ind w:left="720"/>
    </w:pPr>
    <w:rPr>
      <w:b/>
      <w:bCs/>
    </w:rPr>
  </w:style>
  <w:style w:type="character" w:customStyle="1" w:styleId="BodyTextIndentChar">
    <w:name w:val="Body Text Indent Char"/>
    <w:basedOn w:val="DefaultParagraphFont"/>
    <w:link w:val="BodyTextIndent"/>
    <w:uiPriority w:val="99"/>
    <w:rsid w:val="000302C6"/>
    <w:rPr>
      <w:rFonts w:ascii="Arial" w:hAnsi="Arial" w:cs="Arial"/>
    </w:rPr>
  </w:style>
  <w:style w:type="paragraph" w:customStyle="1" w:styleId="Manuscript">
    <w:name w:val="Manuscript"/>
    <w:basedOn w:val="Normal"/>
    <w:uiPriority w:val="99"/>
    <w:rsid w:val="00DF08D4"/>
    <w:pPr>
      <w:spacing w:line="480" w:lineRule="auto"/>
      <w:ind w:firstLine="720"/>
    </w:pPr>
  </w:style>
  <w:style w:type="paragraph" w:styleId="BodyText">
    <w:name w:val="Body Text"/>
    <w:basedOn w:val="Normal"/>
    <w:link w:val="BodyTextChar"/>
    <w:uiPriority w:val="99"/>
    <w:rsid w:val="00DF08D4"/>
    <w:rPr>
      <w:b/>
      <w:bCs/>
    </w:rPr>
  </w:style>
  <w:style w:type="character" w:customStyle="1" w:styleId="BodyTextChar">
    <w:name w:val="Body Text Char"/>
    <w:basedOn w:val="DefaultParagraphFont"/>
    <w:link w:val="BodyText"/>
    <w:uiPriority w:val="99"/>
    <w:rsid w:val="000302C6"/>
    <w:rPr>
      <w:rFonts w:ascii="Arial" w:hAnsi="Arial" w:cs="Arial"/>
    </w:rPr>
  </w:style>
  <w:style w:type="paragraph" w:styleId="Footer">
    <w:name w:val="footer"/>
    <w:basedOn w:val="Normal"/>
    <w:link w:val="FooterChar"/>
    <w:uiPriority w:val="99"/>
    <w:rsid w:val="00DF08D4"/>
    <w:pPr>
      <w:tabs>
        <w:tab w:val="center" w:pos="4320"/>
        <w:tab w:val="right" w:pos="8640"/>
      </w:tabs>
    </w:pPr>
  </w:style>
  <w:style w:type="character" w:customStyle="1" w:styleId="FooterChar">
    <w:name w:val="Footer Char"/>
    <w:basedOn w:val="DefaultParagraphFont"/>
    <w:link w:val="Footer"/>
    <w:uiPriority w:val="99"/>
    <w:rsid w:val="000302C6"/>
    <w:rPr>
      <w:rFonts w:ascii="Arial" w:hAnsi="Arial" w:cs="Arial"/>
    </w:rPr>
  </w:style>
  <w:style w:type="character" w:styleId="PageNumber">
    <w:name w:val="page number"/>
    <w:basedOn w:val="DefaultParagraphFont"/>
    <w:uiPriority w:val="99"/>
    <w:rsid w:val="00DF08D4"/>
    <w:rPr>
      <w:rFonts w:cs="Times New Roman"/>
    </w:rPr>
  </w:style>
  <w:style w:type="paragraph" w:styleId="BodyText2">
    <w:name w:val="Body Text 2"/>
    <w:basedOn w:val="Normal"/>
    <w:link w:val="BodyText2Char"/>
    <w:uiPriority w:val="99"/>
    <w:rsid w:val="00DF08D4"/>
    <w:rPr>
      <w:color w:val="0000FF"/>
    </w:rPr>
  </w:style>
  <w:style w:type="character" w:customStyle="1" w:styleId="BodyText2Char">
    <w:name w:val="Body Text 2 Char"/>
    <w:basedOn w:val="DefaultParagraphFont"/>
    <w:link w:val="BodyText2"/>
    <w:uiPriority w:val="99"/>
    <w:rsid w:val="000302C6"/>
    <w:rPr>
      <w:rFonts w:ascii="Arial" w:hAnsi="Arial" w:cs="Arial"/>
    </w:rPr>
  </w:style>
  <w:style w:type="paragraph" w:styleId="FootnoteText">
    <w:name w:val="footnote text"/>
    <w:basedOn w:val="Normal"/>
    <w:link w:val="FootnoteTextChar"/>
    <w:uiPriority w:val="99"/>
    <w:rsid w:val="00DF08D4"/>
    <w:rPr>
      <w:sz w:val="20"/>
      <w:szCs w:val="20"/>
    </w:rPr>
  </w:style>
  <w:style w:type="character" w:customStyle="1" w:styleId="FootnoteTextChar">
    <w:name w:val="Footnote Text Char"/>
    <w:basedOn w:val="DefaultParagraphFont"/>
    <w:link w:val="FootnoteText"/>
    <w:uiPriority w:val="99"/>
    <w:rsid w:val="000302C6"/>
    <w:rPr>
      <w:rFonts w:ascii="Arial" w:hAnsi="Arial" w:cs="Arial"/>
      <w:sz w:val="20"/>
      <w:szCs w:val="20"/>
    </w:rPr>
  </w:style>
  <w:style w:type="character" w:styleId="FootnoteReference">
    <w:name w:val="footnote reference"/>
    <w:basedOn w:val="DefaultParagraphFont"/>
    <w:uiPriority w:val="99"/>
    <w:rsid w:val="00DA2463"/>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F08D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302C6"/>
    <w:rPr>
      <w:sz w:val="0"/>
      <w:szCs w:val="0"/>
    </w:rPr>
  </w:style>
  <w:style w:type="paragraph" w:styleId="BodyText3">
    <w:name w:val="Body Text 3"/>
    <w:basedOn w:val="Normal"/>
    <w:link w:val="BodyText3Char"/>
    <w:uiPriority w:val="99"/>
    <w:rsid w:val="00DF08D4"/>
    <w:pPr>
      <w:jc w:val="both"/>
    </w:pPr>
    <w:rPr>
      <w:color w:val="0000FF"/>
    </w:rPr>
  </w:style>
  <w:style w:type="character" w:customStyle="1" w:styleId="BodyText3Char">
    <w:name w:val="Body Text 3 Char"/>
    <w:basedOn w:val="DefaultParagraphFont"/>
    <w:link w:val="BodyText3"/>
    <w:uiPriority w:val="99"/>
    <w:rsid w:val="000302C6"/>
    <w:rPr>
      <w:rFonts w:ascii="Arial" w:hAnsi="Arial" w:cs="Arial"/>
      <w:sz w:val="16"/>
      <w:szCs w:val="16"/>
    </w:rPr>
  </w:style>
  <w:style w:type="paragraph" w:styleId="BodyTextIndent2">
    <w:name w:val="Body Text Indent 2"/>
    <w:basedOn w:val="Normal"/>
    <w:link w:val="BodyTextIndent2Char"/>
    <w:uiPriority w:val="99"/>
    <w:rsid w:val="00DF08D4"/>
    <w:pPr>
      <w:ind w:left="1080"/>
      <w:jc w:val="both"/>
    </w:pPr>
  </w:style>
  <w:style w:type="character" w:customStyle="1" w:styleId="BodyTextIndent2Char">
    <w:name w:val="Body Text Indent 2 Char"/>
    <w:basedOn w:val="DefaultParagraphFont"/>
    <w:link w:val="BodyTextIndent2"/>
    <w:uiPriority w:val="99"/>
    <w:rsid w:val="000302C6"/>
    <w:rPr>
      <w:rFonts w:ascii="Arial" w:hAnsi="Arial" w:cs="Arial"/>
    </w:rPr>
  </w:style>
  <w:style w:type="paragraph" w:styleId="BodyTextIndent3">
    <w:name w:val="Body Text Indent 3"/>
    <w:basedOn w:val="Normal"/>
    <w:link w:val="BodyTextIndent3Char"/>
    <w:uiPriority w:val="99"/>
    <w:rsid w:val="00DF08D4"/>
    <w:pPr>
      <w:tabs>
        <w:tab w:val="left" w:pos="540"/>
        <w:tab w:val="left" w:pos="900"/>
      </w:tabs>
      <w:spacing w:line="260" w:lineRule="atLeast"/>
      <w:ind w:left="900" w:hanging="360"/>
      <w:jc w:val="both"/>
    </w:pPr>
  </w:style>
  <w:style w:type="character" w:customStyle="1" w:styleId="BodyTextIndent3Char">
    <w:name w:val="Body Text Indent 3 Char"/>
    <w:basedOn w:val="DefaultParagraphFont"/>
    <w:link w:val="BodyTextIndent3"/>
    <w:uiPriority w:val="99"/>
    <w:rsid w:val="000302C6"/>
    <w:rPr>
      <w:rFonts w:ascii="Arial" w:hAnsi="Arial" w:cs="Arial"/>
      <w:sz w:val="16"/>
      <w:szCs w:val="16"/>
    </w:rPr>
  </w:style>
  <w:style w:type="paragraph" w:styleId="NormalWeb">
    <w:name w:val="Normal (Web)"/>
    <w:basedOn w:val="Normal"/>
    <w:uiPriority w:val="99"/>
    <w:rsid w:val="00DF08D4"/>
    <w:pPr>
      <w:spacing w:before="100" w:beforeAutospacing="1" w:after="100" w:afterAutospacing="1"/>
    </w:pPr>
    <w:rPr>
      <w:rFonts w:ascii="Arial Unicode MS" w:hAnsi="Arial Unicode MS" w:cs="Arial Unicode MS"/>
      <w:sz w:val="24"/>
      <w:szCs w:val="24"/>
    </w:rPr>
  </w:style>
  <w:style w:type="paragraph" w:styleId="Header">
    <w:name w:val="header"/>
    <w:basedOn w:val="Normal"/>
    <w:link w:val="HeaderChar"/>
    <w:uiPriority w:val="99"/>
    <w:rsid w:val="00DF08D4"/>
    <w:pPr>
      <w:tabs>
        <w:tab w:val="center" w:pos="4320"/>
        <w:tab w:val="right" w:pos="8640"/>
      </w:tabs>
    </w:pPr>
  </w:style>
  <w:style w:type="character" w:customStyle="1" w:styleId="HeaderChar">
    <w:name w:val="Header Char"/>
    <w:basedOn w:val="DefaultParagraphFont"/>
    <w:link w:val="Header"/>
    <w:uiPriority w:val="99"/>
    <w:rsid w:val="000302C6"/>
    <w:rPr>
      <w:rFonts w:ascii="Arial" w:hAnsi="Arial" w:cs="Arial"/>
    </w:rPr>
  </w:style>
  <w:style w:type="paragraph" w:styleId="TOC2">
    <w:name w:val="toc 2"/>
    <w:basedOn w:val="Normal"/>
    <w:next w:val="Normal"/>
    <w:autoRedefine/>
    <w:uiPriority w:val="39"/>
    <w:qFormat/>
    <w:rsid w:val="002608F4"/>
    <w:pPr>
      <w:tabs>
        <w:tab w:val="right" w:leader="dot" w:pos="9360"/>
      </w:tabs>
      <w:ind w:left="216"/>
    </w:pPr>
  </w:style>
  <w:style w:type="paragraph" w:styleId="TOC1">
    <w:name w:val="toc 1"/>
    <w:basedOn w:val="Normal"/>
    <w:next w:val="Normal"/>
    <w:autoRedefine/>
    <w:uiPriority w:val="39"/>
    <w:qFormat/>
    <w:rsid w:val="003B773F"/>
    <w:pPr>
      <w:tabs>
        <w:tab w:val="right" w:leader="dot" w:pos="9360"/>
      </w:tabs>
      <w:spacing w:before="120"/>
    </w:pPr>
    <w:rPr>
      <w:rFonts w:ascii="Times New Roman" w:hAnsi="Times New Roman"/>
      <w:noProof/>
    </w:rPr>
  </w:style>
  <w:style w:type="paragraph" w:styleId="TOC3">
    <w:name w:val="toc 3"/>
    <w:basedOn w:val="Normal"/>
    <w:next w:val="Normal"/>
    <w:autoRedefine/>
    <w:uiPriority w:val="39"/>
    <w:qFormat/>
    <w:rsid w:val="00082B12"/>
    <w:pPr>
      <w:tabs>
        <w:tab w:val="right" w:leader="dot" w:pos="9360"/>
      </w:tabs>
      <w:spacing w:before="120"/>
      <w:jc w:val="center"/>
    </w:pPr>
    <w:rPr>
      <w:rFonts w:ascii="Times New Roman" w:hAnsi="Times New Roman" w:cs="Times New Roman"/>
      <w:noProof/>
    </w:rPr>
  </w:style>
  <w:style w:type="character" w:styleId="Hyperlink">
    <w:name w:val="Hyperlink"/>
    <w:basedOn w:val="DefaultParagraphFont"/>
    <w:uiPriority w:val="99"/>
    <w:rsid w:val="00DF08D4"/>
    <w:rPr>
      <w:rFonts w:cs="Times New Roman"/>
      <w:color w:val="0000FF"/>
      <w:u w:val="single"/>
    </w:rPr>
  </w:style>
  <w:style w:type="paragraph" w:styleId="TOC4">
    <w:name w:val="toc 4"/>
    <w:basedOn w:val="Normal"/>
    <w:next w:val="Normal"/>
    <w:autoRedefine/>
    <w:uiPriority w:val="39"/>
    <w:rsid w:val="00DF08D4"/>
    <w:pPr>
      <w:ind w:left="720"/>
    </w:pPr>
    <w:rPr>
      <w:rFonts w:cs="Times New Roman"/>
      <w:sz w:val="24"/>
      <w:szCs w:val="24"/>
    </w:rPr>
  </w:style>
  <w:style w:type="paragraph" w:customStyle="1" w:styleId="3-TOC3">
    <w:name w:val="3-TOC3"/>
    <w:basedOn w:val="Normal"/>
    <w:uiPriority w:val="99"/>
    <w:rsid w:val="006B07F9"/>
    <w:pPr>
      <w:numPr>
        <w:numId w:val="9"/>
      </w:numPr>
      <w:spacing w:after="120"/>
    </w:pPr>
    <w:rPr>
      <w:rFonts w:cs="Times New Roman"/>
      <w:sz w:val="24"/>
      <w:szCs w:val="24"/>
    </w:rPr>
  </w:style>
  <w:style w:type="paragraph" w:styleId="BalloonText">
    <w:name w:val="Balloon Text"/>
    <w:basedOn w:val="Normal"/>
    <w:link w:val="BalloonTextChar"/>
    <w:uiPriority w:val="99"/>
    <w:semiHidden/>
    <w:rsid w:val="00DF08D4"/>
    <w:rPr>
      <w:rFonts w:ascii="Tahoma" w:hAnsi="Tahoma" w:cs="Tahoma"/>
      <w:sz w:val="16"/>
      <w:szCs w:val="16"/>
    </w:rPr>
  </w:style>
  <w:style w:type="character" w:customStyle="1" w:styleId="BalloonTextChar">
    <w:name w:val="Balloon Text Char"/>
    <w:basedOn w:val="DefaultParagraphFont"/>
    <w:link w:val="BalloonText"/>
    <w:uiPriority w:val="99"/>
    <w:semiHidden/>
    <w:rsid w:val="000302C6"/>
    <w:rPr>
      <w:sz w:val="0"/>
      <w:szCs w:val="0"/>
    </w:rPr>
  </w:style>
  <w:style w:type="paragraph" w:styleId="Caption">
    <w:name w:val="caption"/>
    <w:basedOn w:val="Normal"/>
    <w:next w:val="Normal"/>
    <w:link w:val="CaptionChar"/>
    <w:uiPriority w:val="99"/>
    <w:qFormat/>
    <w:rsid w:val="000C0C27"/>
    <w:pPr>
      <w:jc w:val="center"/>
    </w:pPr>
    <w:rPr>
      <w:b/>
      <w:bCs/>
      <w:sz w:val="20"/>
      <w:szCs w:val="20"/>
    </w:rPr>
  </w:style>
  <w:style w:type="paragraph" w:styleId="TableofFigures">
    <w:name w:val="table of figures"/>
    <w:basedOn w:val="Normal"/>
    <w:next w:val="Normal"/>
    <w:uiPriority w:val="99"/>
    <w:rsid w:val="003F0960"/>
  </w:style>
  <w:style w:type="paragraph" w:styleId="EndnoteText">
    <w:name w:val="endnote text"/>
    <w:basedOn w:val="Normal"/>
    <w:link w:val="EndnoteTextChar"/>
    <w:uiPriority w:val="99"/>
    <w:semiHidden/>
    <w:rsid w:val="006A5F82"/>
    <w:rPr>
      <w:sz w:val="20"/>
      <w:szCs w:val="20"/>
    </w:rPr>
  </w:style>
  <w:style w:type="character" w:customStyle="1" w:styleId="EndnoteTextChar">
    <w:name w:val="Endnote Text Char"/>
    <w:basedOn w:val="DefaultParagraphFont"/>
    <w:link w:val="EndnoteText"/>
    <w:uiPriority w:val="99"/>
    <w:locked/>
    <w:rsid w:val="006A5F82"/>
    <w:rPr>
      <w:rFonts w:ascii="Arial" w:hAnsi="Arial" w:cs="Arial"/>
    </w:rPr>
  </w:style>
  <w:style w:type="character" w:styleId="EndnoteReference">
    <w:name w:val="endnote reference"/>
    <w:basedOn w:val="DefaultParagraphFont"/>
    <w:uiPriority w:val="99"/>
    <w:semiHidden/>
    <w:rsid w:val="006A5F82"/>
    <w:rPr>
      <w:rFonts w:cs="Times New Roman"/>
      <w:vertAlign w:val="superscript"/>
    </w:rPr>
  </w:style>
  <w:style w:type="paragraph" w:styleId="ListParagraph">
    <w:name w:val="List Paragraph"/>
    <w:basedOn w:val="Normal"/>
    <w:uiPriority w:val="34"/>
    <w:qFormat/>
    <w:rsid w:val="00B93BB4"/>
    <w:pPr>
      <w:ind w:left="720"/>
    </w:pPr>
  </w:style>
  <w:style w:type="character" w:customStyle="1" w:styleId="CaptionChar">
    <w:name w:val="Caption Char"/>
    <w:basedOn w:val="DefaultParagraphFont"/>
    <w:link w:val="Caption"/>
    <w:uiPriority w:val="99"/>
    <w:rsid w:val="000C0C27"/>
    <w:rPr>
      <w:rFonts w:ascii="Arial" w:hAnsi="Arial" w:cs="Arial"/>
      <w:b/>
      <w:bCs/>
    </w:rPr>
  </w:style>
  <w:style w:type="table" w:styleId="TableGrid">
    <w:name w:val="Table Grid"/>
    <w:basedOn w:val="TableNormal"/>
    <w:rsid w:val="000D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29D8"/>
    <w:rPr>
      <w:rFonts w:ascii="Arial" w:hAnsi="Arial" w:cs="Arial"/>
      <w:sz w:val="22"/>
      <w:szCs w:val="22"/>
    </w:rPr>
  </w:style>
  <w:style w:type="character" w:customStyle="1" w:styleId="NoSpacingChar">
    <w:name w:val="No Spacing Char"/>
    <w:basedOn w:val="DefaultParagraphFont"/>
    <w:link w:val="NoSpacing"/>
    <w:uiPriority w:val="1"/>
    <w:rsid w:val="000175FC"/>
    <w:rPr>
      <w:rFonts w:ascii="Arial" w:hAnsi="Arial" w:cs="Arial"/>
      <w:sz w:val="22"/>
      <w:szCs w:val="22"/>
    </w:rPr>
  </w:style>
  <w:style w:type="paragraph" w:styleId="TOCHeading">
    <w:name w:val="TOC Heading"/>
    <w:basedOn w:val="Heading1"/>
    <w:next w:val="Normal"/>
    <w:uiPriority w:val="39"/>
    <w:unhideWhenUsed/>
    <w:qFormat/>
    <w:rsid w:val="003F0960"/>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5">
    <w:name w:val="toc 5"/>
    <w:basedOn w:val="Normal"/>
    <w:next w:val="Normal"/>
    <w:autoRedefine/>
    <w:uiPriority w:val="39"/>
    <w:unhideWhenUsed/>
    <w:rsid w:val="008474FB"/>
    <w:pPr>
      <w:spacing w:after="100"/>
      <w:ind w:left="880"/>
    </w:pPr>
  </w:style>
  <w:style w:type="numbering" w:customStyle="1" w:styleId="NoList1">
    <w:name w:val="No List1"/>
    <w:next w:val="NoList"/>
    <w:uiPriority w:val="99"/>
    <w:semiHidden/>
    <w:unhideWhenUsed/>
    <w:rsid w:val="0004130B"/>
  </w:style>
  <w:style w:type="numbering" w:customStyle="1" w:styleId="NoList11">
    <w:name w:val="No List11"/>
    <w:next w:val="NoList"/>
    <w:uiPriority w:val="99"/>
    <w:semiHidden/>
    <w:unhideWhenUsed/>
    <w:rsid w:val="0004130B"/>
  </w:style>
  <w:style w:type="table" w:customStyle="1" w:styleId="TableGrid1">
    <w:name w:val="Table Grid1"/>
    <w:basedOn w:val="TableNormal"/>
    <w:next w:val="TableGrid"/>
    <w:rsid w:val="0004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04130B"/>
    <w:rPr>
      <w:b/>
      <w:bCs/>
    </w:rPr>
  </w:style>
  <w:style w:type="numbering" w:customStyle="1" w:styleId="NoList2">
    <w:name w:val="No List2"/>
    <w:next w:val="NoList"/>
    <w:uiPriority w:val="99"/>
    <w:semiHidden/>
    <w:unhideWhenUsed/>
    <w:rsid w:val="0004130B"/>
  </w:style>
  <w:style w:type="numbering" w:customStyle="1" w:styleId="NoList3">
    <w:name w:val="No List3"/>
    <w:next w:val="NoList"/>
    <w:uiPriority w:val="99"/>
    <w:semiHidden/>
    <w:unhideWhenUsed/>
    <w:rsid w:val="0004130B"/>
  </w:style>
  <w:style w:type="table" w:customStyle="1" w:styleId="TableGrid11">
    <w:name w:val="Table Grid11"/>
    <w:basedOn w:val="TableNormal"/>
    <w:next w:val="TableGrid"/>
    <w:uiPriority w:val="59"/>
    <w:rsid w:val="000413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4130B"/>
    <w:rPr>
      <w:color w:val="808080"/>
    </w:rPr>
  </w:style>
  <w:style w:type="paragraph" w:styleId="TOC6">
    <w:name w:val="toc 6"/>
    <w:basedOn w:val="Normal"/>
    <w:next w:val="Normal"/>
    <w:autoRedefine/>
    <w:uiPriority w:val="39"/>
    <w:unhideWhenUsed/>
    <w:rsid w:val="0004130B"/>
    <w:pPr>
      <w:spacing w:after="100" w:line="259" w:lineRule="auto"/>
      <w:ind w:left="1100"/>
    </w:pPr>
    <w:rPr>
      <w:rFonts w:ascii="Calibri" w:hAnsi="Calibri" w:cs="Times New Roman"/>
    </w:rPr>
  </w:style>
  <w:style w:type="paragraph" w:styleId="TOC7">
    <w:name w:val="toc 7"/>
    <w:basedOn w:val="Normal"/>
    <w:next w:val="Normal"/>
    <w:autoRedefine/>
    <w:uiPriority w:val="39"/>
    <w:unhideWhenUsed/>
    <w:rsid w:val="0004130B"/>
    <w:pPr>
      <w:spacing w:after="100" w:line="259" w:lineRule="auto"/>
      <w:ind w:left="1320"/>
    </w:pPr>
    <w:rPr>
      <w:rFonts w:ascii="Calibri" w:hAnsi="Calibri" w:cs="Times New Roman"/>
    </w:rPr>
  </w:style>
  <w:style w:type="paragraph" w:styleId="TOC8">
    <w:name w:val="toc 8"/>
    <w:basedOn w:val="Normal"/>
    <w:next w:val="Normal"/>
    <w:autoRedefine/>
    <w:uiPriority w:val="39"/>
    <w:unhideWhenUsed/>
    <w:rsid w:val="0004130B"/>
    <w:pPr>
      <w:spacing w:after="100" w:line="259" w:lineRule="auto"/>
      <w:ind w:left="1540"/>
    </w:pPr>
    <w:rPr>
      <w:rFonts w:ascii="Calibri" w:hAnsi="Calibri" w:cs="Times New Roman"/>
    </w:rPr>
  </w:style>
  <w:style w:type="paragraph" w:styleId="TOC9">
    <w:name w:val="toc 9"/>
    <w:basedOn w:val="Normal"/>
    <w:next w:val="Normal"/>
    <w:autoRedefine/>
    <w:uiPriority w:val="39"/>
    <w:unhideWhenUsed/>
    <w:rsid w:val="0004130B"/>
    <w:pPr>
      <w:spacing w:after="100" w:line="259" w:lineRule="auto"/>
      <w:ind w:left="1760"/>
    </w:pPr>
    <w:rPr>
      <w:rFonts w:ascii="Calibri" w:hAnsi="Calibri" w:cs="Times New Roman"/>
    </w:rPr>
  </w:style>
  <w:style w:type="character" w:customStyle="1" w:styleId="FollowedHyperlink1">
    <w:name w:val="FollowedHyperlink1"/>
    <w:basedOn w:val="DefaultParagraphFont"/>
    <w:uiPriority w:val="99"/>
    <w:semiHidden/>
    <w:unhideWhenUsed/>
    <w:rsid w:val="0004130B"/>
    <w:rPr>
      <w:color w:val="954F72"/>
      <w:u w:val="single"/>
    </w:rPr>
  </w:style>
  <w:style w:type="table" w:customStyle="1" w:styleId="TableGrid2">
    <w:name w:val="Table Grid2"/>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413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30B"/>
    <w:rPr>
      <w:color w:val="800080" w:themeColor="followedHyperlink"/>
      <w:u w:val="single"/>
    </w:rPr>
  </w:style>
  <w:style w:type="table" w:customStyle="1" w:styleId="TableGrid6">
    <w:name w:val="Table Grid6"/>
    <w:basedOn w:val="TableNormal"/>
    <w:next w:val="TableGrid"/>
    <w:rsid w:val="00E1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159661">
      <w:bodyDiv w:val="1"/>
      <w:marLeft w:val="0"/>
      <w:marRight w:val="0"/>
      <w:marTop w:val="0"/>
      <w:marBottom w:val="0"/>
      <w:divBdr>
        <w:top w:val="none" w:sz="0" w:space="0" w:color="auto"/>
        <w:left w:val="none" w:sz="0" w:space="0" w:color="auto"/>
        <w:bottom w:val="none" w:sz="0" w:space="0" w:color="auto"/>
        <w:right w:val="none" w:sz="0" w:space="0" w:color="auto"/>
      </w:divBdr>
      <w:divsChild>
        <w:div w:id="1244026053">
          <w:marLeft w:val="1080"/>
          <w:marRight w:val="0"/>
          <w:marTop w:val="264"/>
          <w:marBottom w:val="0"/>
          <w:divBdr>
            <w:top w:val="none" w:sz="0" w:space="0" w:color="auto"/>
            <w:left w:val="none" w:sz="0" w:space="0" w:color="auto"/>
            <w:bottom w:val="none" w:sz="0" w:space="0" w:color="auto"/>
            <w:right w:val="none" w:sz="0" w:space="0" w:color="auto"/>
          </w:divBdr>
        </w:div>
      </w:divsChild>
    </w:div>
    <w:div w:id="514003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311C-AD03-48E7-9DEB-F3D3B189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111</Pages>
  <Words>20435</Words>
  <Characters>116480</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Self-Study</vt:lpstr>
    </vt:vector>
  </TitlesOfParts>
  <Company>IACBE</Company>
  <LinksUpToDate>false</LinksUpToDate>
  <CharactersWithSpaces>136642</CharactersWithSpaces>
  <SharedDoc>false</SharedDoc>
  <HLinks>
    <vt:vector size="534" baseType="variant">
      <vt:variant>
        <vt:i4>1441843</vt:i4>
      </vt:variant>
      <vt:variant>
        <vt:i4>521</vt:i4>
      </vt:variant>
      <vt:variant>
        <vt:i4>0</vt:i4>
      </vt:variant>
      <vt:variant>
        <vt:i4>5</vt:i4>
      </vt:variant>
      <vt:variant>
        <vt:lpwstr/>
      </vt:variant>
      <vt:variant>
        <vt:lpwstr>_Toc235545021</vt:lpwstr>
      </vt:variant>
      <vt:variant>
        <vt:i4>1441843</vt:i4>
      </vt:variant>
      <vt:variant>
        <vt:i4>515</vt:i4>
      </vt:variant>
      <vt:variant>
        <vt:i4>0</vt:i4>
      </vt:variant>
      <vt:variant>
        <vt:i4>5</vt:i4>
      </vt:variant>
      <vt:variant>
        <vt:lpwstr/>
      </vt:variant>
      <vt:variant>
        <vt:lpwstr>_Toc235545020</vt:lpwstr>
      </vt:variant>
      <vt:variant>
        <vt:i4>1376307</vt:i4>
      </vt:variant>
      <vt:variant>
        <vt:i4>509</vt:i4>
      </vt:variant>
      <vt:variant>
        <vt:i4>0</vt:i4>
      </vt:variant>
      <vt:variant>
        <vt:i4>5</vt:i4>
      </vt:variant>
      <vt:variant>
        <vt:lpwstr/>
      </vt:variant>
      <vt:variant>
        <vt:lpwstr>_Toc235545019</vt:lpwstr>
      </vt:variant>
      <vt:variant>
        <vt:i4>1376307</vt:i4>
      </vt:variant>
      <vt:variant>
        <vt:i4>503</vt:i4>
      </vt:variant>
      <vt:variant>
        <vt:i4>0</vt:i4>
      </vt:variant>
      <vt:variant>
        <vt:i4>5</vt:i4>
      </vt:variant>
      <vt:variant>
        <vt:lpwstr/>
      </vt:variant>
      <vt:variant>
        <vt:lpwstr>_Toc235545018</vt:lpwstr>
      </vt:variant>
      <vt:variant>
        <vt:i4>1376307</vt:i4>
      </vt:variant>
      <vt:variant>
        <vt:i4>497</vt:i4>
      </vt:variant>
      <vt:variant>
        <vt:i4>0</vt:i4>
      </vt:variant>
      <vt:variant>
        <vt:i4>5</vt:i4>
      </vt:variant>
      <vt:variant>
        <vt:lpwstr/>
      </vt:variant>
      <vt:variant>
        <vt:lpwstr>_Toc235545017</vt:lpwstr>
      </vt:variant>
      <vt:variant>
        <vt:i4>1376307</vt:i4>
      </vt:variant>
      <vt:variant>
        <vt:i4>491</vt:i4>
      </vt:variant>
      <vt:variant>
        <vt:i4>0</vt:i4>
      </vt:variant>
      <vt:variant>
        <vt:i4>5</vt:i4>
      </vt:variant>
      <vt:variant>
        <vt:lpwstr/>
      </vt:variant>
      <vt:variant>
        <vt:lpwstr>_Toc235545016</vt:lpwstr>
      </vt:variant>
      <vt:variant>
        <vt:i4>1376307</vt:i4>
      </vt:variant>
      <vt:variant>
        <vt:i4>485</vt:i4>
      </vt:variant>
      <vt:variant>
        <vt:i4>0</vt:i4>
      </vt:variant>
      <vt:variant>
        <vt:i4>5</vt:i4>
      </vt:variant>
      <vt:variant>
        <vt:lpwstr/>
      </vt:variant>
      <vt:variant>
        <vt:lpwstr>_Toc235545015</vt:lpwstr>
      </vt:variant>
      <vt:variant>
        <vt:i4>4259869</vt:i4>
      </vt:variant>
      <vt:variant>
        <vt:i4>482</vt:i4>
      </vt:variant>
      <vt:variant>
        <vt:i4>0</vt:i4>
      </vt:variant>
      <vt:variant>
        <vt:i4>5</vt:i4>
      </vt:variant>
      <vt:variant>
        <vt:lpwstr/>
      </vt:variant>
      <vt:variant>
        <vt:lpwstr>_Table_6(D):_Faculty_Coverage Summar</vt:lpwstr>
      </vt:variant>
      <vt:variant>
        <vt:i4>4718621</vt:i4>
      </vt:variant>
      <vt:variant>
        <vt:i4>479</vt:i4>
      </vt:variant>
      <vt:variant>
        <vt:i4>0</vt:i4>
      </vt:variant>
      <vt:variant>
        <vt:i4>5</vt:i4>
      </vt:variant>
      <vt:variant>
        <vt:lpwstr/>
      </vt:variant>
      <vt:variant>
        <vt:lpwstr>_Table_6(M):_Faculty_Coverage Summar</vt:lpwstr>
      </vt:variant>
      <vt:variant>
        <vt:i4>5242909</vt:i4>
      </vt:variant>
      <vt:variant>
        <vt:i4>476</vt:i4>
      </vt:variant>
      <vt:variant>
        <vt:i4>0</vt:i4>
      </vt:variant>
      <vt:variant>
        <vt:i4>5</vt:i4>
      </vt:variant>
      <vt:variant>
        <vt:lpwstr/>
      </vt:variant>
      <vt:variant>
        <vt:lpwstr>_Table_6(U):_Faculty_Coverage Summar</vt:lpwstr>
      </vt:variant>
      <vt:variant>
        <vt:i4>1376307</vt:i4>
      </vt:variant>
      <vt:variant>
        <vt:i4>470</vt:i4>
      </vt:variant>
      <vt:variant>
        <vt:i4>0</vt:i4>
      </vt:variant>
      <vt:variant>
        <vt:i4>5</vt:i4>
      </vt:variant>
      <vt:variant>
        <vt:lpwstr/>
      </vt:variant>
      <vt:variant>
        <vt:lpwstr>_Toc235545014</vt:lpwstr>
      </vt:variant>
      <vt:variant>
        <vt:i4>1376307</vt:i4>
      </vt:variant>
      <vt:variant>
        <vt:i4>464</vt:i4>
      </vt:variant>
      <vt:variant>
        <vt:i4>0</vt:i4>
      </vt:variant>
      <vt:variant>
        <vt:i4>5</vt:i4>
      </vt:variant>
      <vt:variant>
        <vt:lpwstr/>
      </vt:variant>
      <vt:variant>
        <vt:lpwstr>_Toc235545013</vt:lpwstr>
      </vt:variant>
      <vt:variant>
        <vt:i4>1376307</vt:i4>
      </vt:variant>
      <vt:variant>
        <vt:i4>458</vt:i4>
      </vt:variant>
      <vt:variant>
        <vt:i4>0</vt:i4>
      </vt:variant>
      <vt:variant>
        <vt:i4>5</vt:i4>
      </vt:variant>
      <vt:variant>
        <vt:lpwstr/>
      </vt:variant>
      <vt:variant>
        <vt:lpwstr>_Toc235545012</vt:lpwstr>
      </vt:variant>
      <vt:variant>
        <vt:i4>1376307</vt:i4>
      </vt:variant>
      <vt:variant>
        <vt:i4>452</vt:i4>
      </vt:variant>
      <vt:variant>
        <vt:i4>0</vt:i4>
      </vt:variant>
      <vt:variant>
        <vt:i4>5</vt:i4>
      </vt:variant>
      <vt:variant>
        <vt:lpwstr/>
      </vt:variant>
      <vt:variant>
        <vt:lpwstr>_Toc235545011</vt:lpwstr>
      </vt:variant>
      <vt:variant>
        <vt:i4>1376307</vt:i4>
      </vt:variant>
      <vt:variant>
        <vt:i4>446</vt:i4>
      </vt:variant>
      <vt:variant>
        <vt:i4>0</vt:i4>
      </vt:variant>
      <vt:variant>
        <vt:i4>5</vt:i4>
      </vt:variant>
      <vt:variant>
        <vt:lpwstr/>
      </vt:variant>
      <vt:variant>
        <vt:lpwstr>_Toc235545010</vt:lpwstr>
      </vt:variant>
      <vt:variant>
        <vt:i4>1310771</vt:i4>
      </vt:variant>
      <vt:variant>
        <vt:i4>440</vt:i4>
      </vt:variant>
      <vt:variant>
        <vt:i4>0</vt:i4>
      </vt:variant>
      <vt:variant>
        <vt:i4>5</vt:i4>
      </vt:variant>
      <vt:variant>
        <vt:lpwstr/>
      </vt:variant>
      <vt:variant>
        <vt:lpwstr>_Toc235545009</vt:lpwstr>
      </vt:variant>
      <vt:variant>
        <vt:i4>131099</vt:i4>
      </vt:variant>
      <vt:variant>
        <vt:i4>437</vt:i4>
      </vt:variant>
      <vt:variant>
        <vt:i4>0</vt:i4>
      </vt:variant>
      <vt:variant>
        <vt:i4>5</vt:i4>
      </vt:variant>
      <vt:variant>
        <vt:lpwstr/>
      </vt:variant>
      <vt:variant>
        <vt:lpwstr>_Table_2:_Summary_of Common Professi</vt:lpwstr>
      </vt:variant>
      <vt:variant>
        <vt:i4>1245243</vt:i4>
      </vt:variant>
      <vt:variant>
        <vt:i4>428</vt:i4>
      </vt:variant>
      <vt:variant>
        <vt:i4>0</vt:i4>
      </vt:variant>
      <vt:variant>
        <vt:i4>5</vt:i4>
      </vt:variant>
      <vt:variant>
        <vt:lpwstr/>
      </vt:variant>
      <vt:variant>
        <vt:lpwstr>_Toc257560840</vt:lpwstr>
      </vt:variant>
      <vt:variant>
        <vt:i4>1310779</vt:i4>
      </vt:variant>
      <vt:variant>
        <vt:i4>422</vt:i4>
      </vt:variant>
      <vt:variant>
        <vt:i4>0</vt:i4>
      </vt:variant>
      <vt:variant>
        <vt:i4>5</vt:i4>
      </vt:variant>
      <vt:variant>
        <vt:lpwstr/>
      </vt:variant>
      <vt:variant>
        <vt:lpwstr>_Toc257560839</vt:lpwstr>
      </vt:variant>
      <vt:variant>
        <vt:i4>1310779</vt:i4>
      </vt:variant>
      <vt:variant>
        <vt:i4>416</vt:i4>
      </vt:variant>
      <vt:variant>
        <vt:i4>0</vt:i4>
      </vt:variant>
      <vt:variant>
        <vt:i4>5</vt:i4>
      </vt:variant>
      <vt:variant>
        <vt:lpwstr/>
      </vt:variant>
      <vt:variant>
        <vt:lpwstr>_Toc257560838</vt:lpwstr>
      </vt:variant>
      <vt:variant>
        <vt:i4>1310779</vt:i4>
      </vt:variant>
      <vt:variant>
        <vt:i4>410</vt:i4>
      </vt:variant>
      <vt:variant>
        <vt:i4>0</vt:i4>
      </vt:variant>
      <vt:variant>
        <vt:i4>5</vt:i4>
      </vt:variant>
      <vt:variant>
        <vt:lpwstr/>
      </vt:variant>
      <vt:variant>
        <vt:lpwstr>_Toc257560837</vt:lpwstr>
      </vt:variant>
      <vt:variant>
        <vt:i4>1310779</vt:i4>
      </vt:variant>
      <vt:variant>
        <vt:i4>404</vt:i4>
      </vt:variant>
      <vt:variant>
        <vt:i4>0</vt:i4>
      </vt:variant>
      <vt:variant>
        <vt:i4>5</vt:i4>
      </vt:variant>
      <vt:variant>
        <vt:lpwstr/>
      </vt:variant>
      <vt:variant>
        <vt:lpwstr>_Toc257560836</vt:lpwstr>
      </vt:variant>
      <vt:variant>
        <vt:i4>1310779</vt:i4>
      </vt:variant>
      <vt:variant>
        <vt:i4>398</vt:i4>
      </vt:variant>
      <vt:variant>
        <vt:i4>0</vt:i4>
      </vt:variant>
      <vt:variant>
        <vt:i4>5</vt:i4>
      </vt:variant>
      <vt:variant>
        <vt:lpwstr/>
      </vt:variant>
      <vt:variant>
        <vt:lpwstr>_Toc257560835</vt:lpwstr>
      </vt:variant>
      <vt:variant>
        <vt:i4>1310779</vt:i4>
      </vt:variant>
      <vt:variant>
        <vt:i4>392</vt:i4>
      </vt:variant>
      <vt:variant>
        <vt:i4>0</vt:i4>
      </vt:variant>
      <vt:variant>
        <vt:i4>5</vt:i4>
      </vt:variant>
      <vt:variant>
        <vt:lpwstr/>
      </vt:variant>
      <vt:variant>
        <vt:lpwstr>_Toc257560834</vt:lpwstr>
      </vt:variant>
      <vt:variant>
        <vt:i4>1310779</vt:i4>
      </vt:variant>
      <vt:variant>
        <vt:i4>386</vt:i4>
      </vt:variant>
      <vt:variant>
        <vt:i4>0</vt:i4>
      </vt:variant>
      <vt:variant>
        <vt:i4>5</vt:i4>
      </vt:variant>
      <vt:variant>
        <vt:lpwstr/>
      </vt:variant>
      <vt:variant>
        <vt:lpwstr>_Toc257560833</vt:lpwstr>
      </vt:variant>
      <vt:variant>
        <vt:i4>1310779</vt:i4>
      </vt:variant>
      <vt:variant>
        <vt:i4>380</vt:i4>
      </vt:variant>
      <vt:variant>
        <vt:i4>0</vt:i4>
      </vt:variant>
      <vt:variant>
        <vt:i4>5</vt:i4>
      </vt:variant>
      <vt:variant>
        <vt:lpwstr/>
      </vt:variant>
      <vt:variant>
        <vt:lpwstr>_Toc257560832</vt:lpwstr>
      </vt:variant>
      <vt:variant>
        <vt:i4>1310779</vt:i4>
      </vt:variant>
      <vt:variant>
        <vt:i4>374</vt:i4>
      </vt:variant>
      <vt:variant>
        <vt:i4>0</vt:i4>
      </vt:variant>
      <vt:variant>
        <vt:i4>5</vt:i4>
      </vt:variant>
      <vt:variant>
        <vt:lpwstr/>
      </vt:variant>
      <vt:variant>
        <vt:lpwstr>_Toc257560831</vt:lpwstr>
      </vt:variant>
      <vt:variant>
        <vt:i4>1310779</vt:i4>
      </vt:variant>
      <vt:variant>
        <vt:i4>368</vt:i4>
      </vt:variant>
      <vt:variant>
        <vt:i4>0</vt:i4>
      </vt:variant>
      <vt:variant>
        <vt:i4>5</vt:i4>
      </vt:variant>
      <vt:variant>
        <vt:lpwstr/>
      </vt:variant>
      <vt:variant>
        <vt:lpwstr>_Toc257560830</vt:lpwstr>
      </vt:variant>
      <vt:variant>
        <vt:i4>1376315</vt:i4>
      </vt:variant>
      <vt:variant>
        <vt:i4>362</vt:i4>
      </vt:variant>
      <vt:variant>
        <vt:i4>0</vt:i4>
      </vt:variant>
      <vt:variant>
        <vt:i4>5</vt:i4>
      </vt:variant>
      <vt:variant>
        <vt:lpwstr/>
      </vt:variant>
      <vt:variant>
        <vt:lpwstr>_Toc257560829</vt:lpwstr>
      </vt:variant>
      <vt:variant>
        <vt:i4>1376315</vt:i4>
      </vt:variant>
      <vt:variant>
        <vt:i4>356</vt:i4>
      </vt:variant>
      <vt:variant>
        <vt:i4>0</vt:i4>
      </vt:variant>
      <vt:variant>
        <vt:i4>5</vt:i4>
      </vt:variant>
      <vt:variant>
        <vt:lpwstr/>
      </vt:variant>
      <vt:variant>
        <vt:lpwstr>_Toc257560828</vt:lpwstr>
      </vt:variant>
      <vt:variant>
        <vt:i4>1376315</vt:i4>
      </vt:variant>
      <vt:variant>
        <vt:i4>350</vt:i4>
      </vt:variant>
      <vt:variant>
        <vt:i4>0</vt:i4>
      </vt:variant>
      <vt:variant>
        <vt:i4>5</vt:i4>
      </vt:variant>
      <vt:variant>
        <vt:lpwstr/>
      </vt:variant>
      <vt:variant>
        <vt:lpwstr>_Toc257560827</vt:lpwstr>
      </vt:variant>
      <vt:variant>
        <vt:i4>1376315</vt:i4>
      </vt:variant>
      <vt:variant>
        <vt:i4>344</vt:i4>
      </vt:variant>
      <vt:variant>
        <vt:i4>0</vt:i4>
      </vt:variant>
      <vt:variant>
        <vt:i4>5</vt:i4>
      </vt:variant>
      <vt:variant>
        <vt:lpwstr/>
      </vt:variant>
      <vt:variant>
        <vt:lpwstr>_Toc257560826</vt:lpwstr>
      </vt:variant>
      <vt:variant>
        <vt:i4>1376315</vt:i4>
      </vt:variant>
      <vt:variant>
        <vt:i4>338</vt:i4>
      </vt:variant>
      <vt:variant>
        <vt:i4>0</vt:i4>
      </vt:variant>
      <vt:variant>
        <vt:i4>5</vt:i4>
      </vt:variant>
      <vt:variant>
        <vt:lpwstr/>
      </vt:variant>
      <vt:variant>
        <vt:lpwstr>_Toc257560825</vt:lpwstr>
      </vt:variant>
      <vt:variant>
        <vt:i4>1376315</vt:i4>
      </vt:variant>
      <vt:variant>
        <vt:i4>332</vt:i4>
      </vt:variant>
      <vt:variant>
        <vt:i4>0</vt:i4>
      </vt:variant>
      <vt:variant>
        <vt:i4>5</vt:i4>
      </vt:variant>
      <vt:variant>
        <vt:lpwstr/>
      </vt:variant>
      <vt:variant>
        <vt:lpwstr>_Toc257560824</vt:lpwstr>
      </vt:variant>
      <vt:variant>
        <vt:i4>1376315</vt:i4>
      </vt:variant>
      <vt:variant>
        <vt:i4>326</vt:i4>
      </vt:variant>
      <vt:variant>
        <vt:i4>0</vt:i4>
      </vt:variant>
      <vt:variant>
        <vt:i4>5</vt:i4>
      </vt:variant>
      <vt:variant>
        <vt:lpwstr/>
      </vt:variant>
      <vt:variant>
        <vt:lpwstr>_Toc257560823</vt:lpwstr>
      </vt:variant>
      <vt:variant>
        <vt:i4>1376315</vt:i4>
      </vt:variant>
      <vt:variant>
        <vt:i4>320</vt:i4>
      </vt:variant>
      <vt:variant>
        <vt:i4>0</vt:i4>
      </vt:variant>
      <vt:variant>
        <vt:i4>5</vt:i4>
      </vt:variant>
      <vt:variant>
        <vt:lpwstr/>
      </vt:variant>
      <vt:variant>
        <vt:lpwstr>_Toc257560822</vt:lpwstr>
      </vt:variant>
      <vt:variant>
        <vt:i4>1376315</vt:i4>
      </vt:variant>
      <vt:variant>
        <vt:i4>314</vt:i4>
      </vt:variant>
      <vt:variant>
        <vt:i4>0</vt:i4>
      </vt:variant>
      <vt:variant>
        <vt:i4>5</vt:i4>
      </vt:variant>
      <vt:variant>
        <vt:lpwstr/>
      </vt:variant>
      <vt:variant>
        <vt:lpwstr>_Toc257560821</vt:lpwstr>
      </vt:variant>
      <vt:variant>
        <vt:i4>1376315</vt:i4>
      </vt:variant>
      <vt:variant>
        <vt:i4>308</vt:i4>
      </vt:variant>
      <vt:variant>
        <vt:i4>0</vt:i4>
      </vt:variant>
      <vt:variant>
        <vt:i4>5</vt:i4>
      </vt:variant>
      <vt:variant>
        <vt:lpwstr/>
      </vt:variant>
      <vt:variant>
        <vt:lpwstr>_Toc257560820</vt:lpwstr>
      </vt:variant>
      <vt:variant>
        <vt:i4>1441851</vt:i4>
      </vt:variant>
      <vt:variant>
        <vt:i4>302</vt:i4>
      </vt:variant>
      <vt:variant>
        <vt:i4>0</vt:i4>
      </vt:variant>
      <vt:variant>
        <vt:i4>5</vt:i4>
      </vt:variant>
      <vt:variant>
        <vt:lpwstr/>
      </vt:variant>
      <vt:variant>
        <vt:lpwstr>_Toc257560819</vt:lpwstr>
      </vt:variant>
      <vt:variant>
        <vt:i4>1441851</vt:i4>
      </vt:variant>
      <vt:variant>
        <vt:i4>296</vt:i4>
      </vt:variant>
      <vt:variant>
        <vt:i4>0</vt:i4>
      </vt:variant>
      <vt:variant>
        <vt:i4>5</vt:i4>
      </vt:variant>
      <vt:variant>
        <vt:lpwstr/>
      </vt:variant>
      <vt:variant>
        <vt:lpwstr>_Toc257560818</vt:lpwstr>
      </vt:variant>
      <vt:variant>
        <vt:i4>1441851</vt:i4>
      </vt:variant>
      <vt:variant>
        <vt:i4>290</vt:i4>
      </vt:variant>
      <vt:variant>
        <vt:i4>0</vt:i4>
      </vt:variant>
      <vt:variant>
        <vt:i4>5</vt:i4>
      </vt:variant>
      <vt:variant>
        <vt:lpwstr/>
      </vt:variant>
      <vt:variant>
        <vt:lpwstr>_Toc257560817</vt:lpwstr>
      </vt:variant>
      <vt:variant>
        <vt:i4>1441851</vt:i4>
      </vt:variant>
      <vt:variant>
        <vt:i4>284</vt:i4>
      </vt:variant>
      <vt:variant>
        <vt:i4>0</vt:i4>
      </vt:variant>
      <vt:variant>
        <vt:i4>5</vt:i4>
      </vt:variant>
      <vt:variant>
        <vt:lpwstr/>
      </vt:variant>
      <vt:variant>
        <vt:lpwstr>_Toc257560816</vt:lpwstr>
      </vt:variant>
      <vt:variant>
        <vt:i4>1441851</vt:i4>
      </vt:variant>
      <vt:variant>
        <vt:i4>278</vt:i4>
      </vt:variant>
      <vt:variant>
        <vt:i4>0</vt:i4>
      </vt:variant>
      <vt:variant>
        <vt:i4>5</vt:i4>
      </vt:variant>
      <vt:variant>
        <vt:lpwstr/>
      </vt:variant>
      <vt:variant>
        <vt:lpwstr>_Toc257560815</vt:lpwstr>
      </vt:variant>
      <vt:variant>
        <vt:i4>1441851</vt:i4>
      </vt:variant>
      <vt:variant>
        <vt:i4>272</vt:i4>
      </vt:variant>
      <vt:variant>
        <vt:i4>0</vt:i4>
      </vt:variant>
      <vt:variant>
        <vt:i4>5</vt:i4>
      </vt:variant>
      <vt:variant>
        <vt:lpwstr/>
      </vt:variant>
      <vt:variant>
        <vt:lpwstr>_Toc257560814</vt:lpwstr>
      </vt:variant>
      <vt:variant>
        <vt:i4>1441851</vt:i4>
      </vt:variant>
      <vt:variant>
        <vt:i4>266</vt:i4>
      </vt:variant>
      <vt:variant>
        <vt:i4>0</vt:i4>
      </vt:variant>
      <vt:variant>
        <vt:i4>5</vt:i4>
      </vt:variant>
      <vt:variant>
        <vt:lpwstr/>
      </vt:variant>
      <vt:variant>
        <vt:lpwstr>_Toc257560813</vt:lpwstr>
      </vt:variant>
      <vt:variant>
        <vt:i4>1441851</vt:i4>
      </vt:variant>
      <vt:variant>
        <vt:i4>260</vt:i4>
      </vt:variant>
      <vt:variant>
        <vt:i4>0</vt:i4>
      </vt:variant>
      <vt:variant>
        <vt:i4>5</vt:i4>
      </vt:variant>
      <vt:variant>
        <vt:lpwstr/>
      </vt:variant>
      <vt:variant>
        <vt:lpwstr>_Toc257560812</vt:lpwstr>
      </vt:variant>
      <vt:variant>
        <vt:i4>1441851</vt:i4>
      </vt:variant>
      <vt:variant>
        <vt:i4>254</vt:i4>
      </vt:variant>
      <vt:variant>
        <vt:i4>0</vt:i4>
      </vt:variant>
      <vt:variant>
        <vt:i4>5</vt:i4>
      </vt:variant>
      <vt:variant>
        <vt:lpwstr/>
      </vt:variant>
      <vt:variant>
        <vt:lpwstr>_Toc257560811</vt:lpwstr>
      </vt:variant>
      <vt:variant>
        <vt:i4>1441851</vt:i4>
      </vt:variant>
      <vt:variant>
        <vt:i4>248</vt:i4>
      </vt:variant>
      <vt:variant>
        <vt:i4>0</vt:i4>
      </vt:variant>
      <vt:variant>
        <vt:i4>5</vt:i4>
      </vt:variant>
      <vt:variant>
        <vt:lpwstr/>
      </vt:variant>
      <vt:variant>
        <vt:lpwstr>_Toc257560810</vt:lpwstr>
      </vt:variant>
      <vt:variant>
        <vt:i4>1507387</vt:i4>
      </vt:variant>
      <vt:variant>
        <vt:i4>242</vt:i4>
      </vt:variant>
      <vt:variant>
        <vt:i4>0</vt:i4>
      </vt:variant>
      <vt:variant>
        <vt:i4>5</vt:i4>
      </vt:variant>
      <vt:variant>
        <vt:lpwstr/>
      </vt:variant>
      <vt:variant>
        <vt:lpwstr>_Toc257560809</vt:lpwstr>
      </vt:variant>
      <vt:variant>
        <vt:i4>1507387</vt:i4>
      </vt:variant>
      <vt:variant>
        <vt:i4>236</vt:i4>
      </vt:variant>
      <vt:variant>
        <vt:i4>0</vt:i4>
      </vt:variant>
      <vt:variant>
        <vt:i4>5</vt:i4>
      </vt:variant>
      <vt:variant>
        <vt:lpwstr/>
      </vt:variant>
      <vt:variant>
        <vt:lpwstr>_Toc257560808</vt:lpwstr>
      </vt:variant>
      <vt:variant>
        <vt:i4>1507387</vt:i4>
      </vt:variant>
      <vt:variant>
        <vt:i4>230</vt:i4>
      </vt:variant>
      <vt:variant>
        <vt:i4>0</vt:i4>
      </vt:variant>
      <vt:variant>
        <vt:i4>5</vt:i4>
      </vt:variant>
      <vt:variant>
        <vt:lpwstr/>
      </vt:variant>
      <vt:variant>
        <vt:lpwstr>_Toc257560807</vt:lpwstr>
      </vt:variant>
      <vt:variant>
        <vt:i4>1507387</vt:i4>
      </vt:variant>
      <vt:variant>
        <vt:i4>224</vt:i4>
      </vt:variant>
      <vt:variant>
        <vt:i4>0</vt:i4>
      </vt:variant>
      <vt:variant>
        <vt:i4>5</vt:i4>
      </vt:variant>
      <vt:variant>
        <vt:lpwstr/>
      </vt:variant>
      <vt:variant>
        <vt:lpwstr>_Toc257560806</vt:lpwstr>
      </vt:variant>
      <vt:variant>
        <vt:i4>1507387</vt:i4>
      </vt:variant>
      <vt:variant>
        <vt:i4>218</vt:i4>
      </vt:variant>
      <vt:variant>
        <vt:i4>0</vt:i4>
      </vt:variant>
      <vt:variant>
        <vt:i4>5</vt:i4>
      </vt:variant>
      <vt:variant>
        <vt:lpwstr/>
      </vt:variant>
      <vt:variant>
        <vt:lpwstr>_Toc257560805</vt:lpwstr>
      </vt:variant>
      <vt:variant>
        <vt:i4>1507387</vt:i4>
      </vt:variant>
      <vt:variant>
        <vt:i4>212</vt:i4>
      </vt:variant>
      <vt:variant>
        <vt:i4>0</vt:i4>
      </vt:variant>
      <vt:variant>
        <vt:i4>5</vt:i4>
      </vt:variant>
      <vt:variant>
        <vt:lpwstr/>
      </vt:variant>
      <vt:variant>
        <vt:lpwstr>_Toc257560804</vt:lpwstr>
      </vt:variant>
      <vt:variant>
        <vt:i4>1507387</vt:i4>
      </vt:variant>
      <vt:variant>
        <vt:i4>206</vt:i4>
      </vt:variant>
      <vt:variant>
        <vt:i4>0</vt:i4>
      </vt:variant>
      <vt:variant>
        <vt:i4>5</vt:i4>
      </vt:variant>
      <vt:variant>
        <vt:lpwstr/>
      </vt:variant>
      <vt:variant>
        <vt:lpwstr>_Toc257560803</vt:lpwstr>
      </vt:variant>
      <vt:variant>
        <vt:i4>1507387</vt:i4>
      </vt:variant>
      <vt:variant>
        <vt:i4>200</vt:i4>
      </vt:variant>
      <vt:variant>
        <vt:i4>0</vt:i4>
      </vt:variant>
      <vt:variant>
        <vt:i4>5</vt:i4>
      </vt:variant>
      <vt:variant>
        <vt:lpwstr/>
      </vt:variant>
      <vt:variant>
        <vt:lpwstr>_Toc257560802</vt:lpwstr>
      </vt:variant>
      <vt:variant>
        <vt:i4>1507387</vt:i4>
      </vt:variant>
      <vt:variant>
        <vt:i4>194</vt:i4>
      </vt:variant>
      <vt:variant>
        <vt:i4>0</vt:i4>
      </vt:variant>
      <vt:variant>
        <vt:i4>5</vt:i4>
      </vt:variant>
      <vt:variant>
        <vt:lpwstr/>
      </vt:variant>
      <vt:variant>
        <vt:lpwstr>_Toc257560801</vt:lpwstr>
      </vt:variant>
      <vt:variant>
        <vt:i4>1507387</vt:i4>
      </vt:variant>
      <vt:variant>
        <vt:i4>188</vt:i4>
      </vt:variant>
      <vt:variant>
        <vt:i4>0</vt:i4>
      </vt:variant>
      <vt:variant>
        <vt:i4>5</vt:i4>
      </vt:variant>
      <vt:variant>
        <vt:lpwstr/>
      </vt:variant>
      <vt:variant>
        <vt:lpwstr>_Toc257560800</vt:lpwstr>
      </vt:variant>
      <vt:variant>
        <vt:i4>1966132</vt:i4>
      </vt:variant>
      <vt:variant>
        <vt:i4>182</vt:i4>
      </vt:variant>
      <vt:variant>
        <vt:i4>0</vt:i4>
      </vt:variant>
      <vt:variant>
        <vt:i4>5</vt:i4>
      </vt:variant>
      <vt:variant>
        <vt:lpwstr/>
      </vt:variant>
      <vt:variant>
        <vt:lpwstr>_Toc257560799</vt:lpwstr>
      </vt:variant>
      <vt:variant>
        <vt:i4>1966132</vt:i4>
      </vt:variant>
      <vt:variant>
        <vt:i4>176</vt:i4>
      </vt:variant>
      <vt:variant>
        <vt:i4>0</vt:i4>
      </vt:variant>
      <vt:variant>
        <vt:i4>5</vt:i4>
      </vt:variant>
      <vt:variant>
        <vt:lpwstr/>
      </vt:variant>
      <vt:variant>
        <vt:lpwstr>_Toc257560798</vt:lpwstr>
      </vt:variant>
      <vt:variant>
        <vt:i4>1966132</vt:i4>
      </vt:variant>
      <vt:variant>
        <vt:i4>170</vt:i4>
      </vt:variant>
      <vt:variant>
        <vt:i4>0</vt:i4>
      </vt:variant>
      <vt:variant>
        <vt:i4>5</vt:i4>
      </vt:variant>
      <vt:variant>
        <vt:lpwstr/>
      </vt:variant>
      <vt:variant>
        <vt:lpwstr>_Toc257560797</vt:lpwstr>
      </vt:variant>
      <vt:variant>
        <vt:i4>1966132</vt:i4>
      </vt:variant>
      <vt:variant>
        <vt:i4>164</vt:i4>
      </vt:variant>
      <vt:variant>
        <vt:i4>0</vt:i4>
      </vt:variant>
      <vt:variant>
        <vt:i4>5</vt:i4>
      </vt:variant>
      <vt:variant>
        <vt:lpwstr/>
      </vt:variant>
      <vt:variant>
        <vt:lpwstr>_Toc257560796</vt:lpwstr>
      </vt:variant>
      <vt:variant>
        <vt:i4>1966132</vt:i4>
      </vt:variant>
      <vt:variant>
        <vt:i4>158</vt:i4>
      </vt:variant>
      <vt:variant>
        <vt:i4>0</vt:i4>
      </vt:variant>
      <vt:variant>
        <vt:i4>5</vt:i4>
      </vt:variant>
      <vt:variant>
        <vt:lpwstr/>
      </vt:variant>
      <vt:variant>
        <vt:lpwstr>_Toc257560795</vt:lpwstr>
      </vt:variant>
      <vt:variant>
        <vt:i4>1966132</vt:i4>
      </vt:variant>
      <vt:variant>
        <vt:i4>152</vt:i4>
      </vt:variant>
      <vt:variant>
        <vt:i4>0</vt:i4>
      </vt:variant>
      <vt:variant>
        <vt:i4>5</vt:i4>
      </vt:variant>
      <vt:variant>
        <vt:lpwstr/>
      </vt:variant>
      <vt:variant>
        <vt:lpwstr>_Toc257560794</vt:lpwstr>
      </vt:variant>
      <vt:variant>
        <vt:i4>1966132</vt:i4>
      </vt:variant>
      <vt:variant>
        <vt:i4>146</vt:i4>
      </vt:variant>
      <vt:variant>
        <vt:i4>0</vt:i4>
      </vt:variant>
      <vt:variant>
        <vt:i4>5</vt:i4>
      </vt:variant>
      <vt:variant>
        <vt:lpwstr/>
      </vt:variant>
      <vt:variant>
        <vt:lpwstr>_Toc257560793</vt:lpwstr>
      </vt:variant>
      <vt:variant>
        <vt:i4>1966132</vt:i4>
      </vt:variant>
      <vt:variant>
        <vt:i4>140</vt:i4>
      </vt:variant>
      <vt:variant>
        <vt:i4>0</vt:i4>
      </vt:variant>
      <vt:variant>
        <vt:i4>5</vt:i4>
      </vt:variant>
      <vt:variant>
        <vt:lpwstr/>
      </vt:variant>
      <vt:variant>
        <vt:lpwstr>_Toc257560792</vt:lpwstr>
      </vt:variant>
      <vt:variant>
        <vt:i4>1966132</vt:i4>
      </vt:variant>
      <vt:variant>
        <vt:i4>134</vt:i4>
      </vt:variant>
      <vt:variant>
        <vt:i4>0</vt:i4>
      </vt:variant>
      <vt:variant>
        <vt:i4>5</vt:i4>
      </vt:variant>
      <vt:variant>
        <vt:lpwstr/>
      </vt:variant>
      <vt:variant>
        <vt:lpwstr>_Toc257560791</vt:lpwstr>
      </vt:variant>
      <vt:variant>
        <vt:i4>1966132</vt:i4>
      </vt:variant>
      <vt:variant>
        <vt:i4>128</vt:i4>
      </vt:variant>
      <vt:variant>
        <vt:i4>0</vt:i4>
      </vt:variant>
      <vt:variant>
        <vt:i4>5</vt:i4>
      </vt:variant>
      <vt:variant>
        <vt:lpwstr/>
      </vt:variant>
      <vt:variant>
        <vt:lpwstr>_Toc257560790</vt:lpwstr>
      </vt:variant>
      <vt:variant>
        <vt:i4>2031668</vt:i4>
      </vt:variant>
      <vt:variant>
        <vt:i4>122</vt:i4>
      </vt:variant>
      <vt:variant>
        <vt:i4>0</vt:i4>
      </vt:variant>
      <vt:variant>
        <vt:i4>5</vt:i4>
      </vt:variant>
      <vt:variant>
        <vt:lpwstr/>
      </vt:variant>
      <vt:variant>
        <vt:lpwstr>_Toc257560789</vt:lpwstr>
      </vt:variant>
      <vt:variant>
        <vt:i4>2031668</vt:i4>
      </vt:variant>
      <vt:variant>
        <vt:i4>116</vt:i4>
      </vt:variant>
      <vt:variant>
        <vt:i4>0</vt:i4>
      </vt:variant>
      <vt:variant>
        <vt:i4>5</vt:i4>
      </vt:variant>
      <vt:variant>
        <vt:lpwstr/>
      </vt:variant>
      <vt:variant>
        <vt:lpwstr>_Toc257560788</vt:lpwstr>
      </vt:variant>
      <vt:variant>
        <vt:i4>2031668</vt:i4>
      </vt:variant>
      <vt:variant>
        <vt:i4>110</vt:i4>
      </vt:variant>
      <vt:variant>
        <vt:i4>0</vt:i4>
      </vt:variant>
      <vt:variant>
        <vt:i4>5</vt:i4>
      </vt:variant>
      <vt:variant>
        <vt:lpwstr/>
      </vt:variant>
      <vt:variant>
        <vt:lpwstr>_Toc257560787</vt:lpwstr>
      </vt:variant>
      <vt:variant>
        <vt:i4>2031668</vt:i4>
      </vt:variant>
      <vt:variant>
        <vt:i4>104</vt:i4>
      </vt:variant>
      <vt:variant>
        <vt:i4>0</vt:i4>
      </vt:variant>
      <vt:variant>
        <vt:i4>5</vt:i4>
      </vt:variant>
      <vt:variant>
        <vt:lpwstr/>
      </vt:variant>
      <vt:variant>
        <vt:lpwstr>_Toc257560786</vt:lpwstr>
      </vt:variant>
      <vt:variant>
        <vt:i4>2031668</vt:i4>
      </vt:variant>
      <vt:variant>
        <vt:i4>98</vt:i4>
      </vt:variant>
      <vt:variant>
        <vt:i4>0</vt:i4>
      </vt:variant>
      <vt:variant>
        <vt:i4>5</vt:i4>
      </vt:variant>
      <vt:variant>
        <vt:lpwstr/>
      </vt:variant>
      <vt:variant>
        <vt:lpwstr>_Toc257560785</vt:lpwstr>
      </vt:variant>
      <vt:variant>
        <vt:i4>2031668</vt:i4>
      </vt:variant>
      <vt:variant>
        <vt:i4>92</vt:i4>
      </vt:variant>
      <vt:variant>
        <vt:i4>0</vt:i4>
      </vt:variant>
      <vt:variant>
        <vt:i4>5</vt:i4>
      </vt:variant>
      <vt:variant>
        <vt:lpwstr/>
      </vt:variant>
      <vt:variant>
        <vt:lpwstr>_Toc257560784</vt:lpwstr>
      </vt:variant>
      <vt:variant>
        <vt:i4>2031668</vt:i4>
      </vt:variant>
      <vt:variant>
        <vt:i4>86</vt:i4>
      </vt:variant>
      <vt:variant>
        <vt:i4>0</vt:i4>
      </vt:variant>
      <vt:variant>
        <vt:i4>5</vt:i4>
      </vt:variant>
      <vt:variant>
        <vt:lpwstr/>
      </vt:variant>
      <vt:variant>
        <vt:lpwstr>_Toc257560783</vt:lpwstr>
      </vt:variant>
      <vt:variant>
        <vt:i4>2031668</vt:i4>
      </vt:variant>
      <vt:variant>
        <vt:i4>80</vt:i4>
      </vt:variant>
      <vt:variant>
        <vt:i4>0</vt:i4>
      </vt:variant>
      <vt:variant>
        <vt:i4>5</vt:i4>
      </vt:variant>
      <vt:variant>
        <vt:lpwstr/>
      </vt:variant>
      <vt:variant>
        <vt:lpwstr>_Toc257560782</vt:lpwstr>
      </vt:variant>
      <vt:variant>
        <vt:i4>2031668</vt:i4>
      </vt:variant>
      <vt:variant>
        <vt:i4>74</vt:i4>
      </vt:variant>
      <vt:variant>
        <vt:i4>0</vt:i4>
      </vt:variant>
      <vt:variant>
        <vt:i4>5</vt:i4>
      </vt:variant>
      <vt:variant>
        <vt:lpwstr/>
      </vt:variant>
      <vt:variant>
        <vt:lpwstr>_Toc257560781</vt:lpwstr>
      </vt:variant>
      <vt:variant>
        <vt:i4>2031668</vt:i4>
      </vt:variant>
      <vt:variant>
        <vt:i4>68</vt:i4>
      </vt:variant>
      <vt:variant>
        <vt:i4>0</vt:i4>
      </vt:variant>
      <vt:variant>
        <vt:i4>5</vt:i4>
      </vt:variant>
      <vt:variant>
        <vt:lpwstr/>
      </vt:variant>
      <vt:variant>
        <vt:lpwstr>_Toc257560780</vt:lpwstr>
      </vt:variant>
      <vt:variant>
        <vt:i4>1048628</vt:i4>
      </vt:variant>
      <vt:variant>
        <vt:i4>62</vt:i4>
      </vt:variant>
      <vt:variant>
        <vt:i4>0</vt:i4>
      </vt:variant>
      <vt:variant>
        <vt:i4>5</vt:i4>
      </vt:variant>
      <vt:variant>
        <vt:lpwstr/>
      </vt:variant>
      <vt:variant>
        <vt:lpwstr>_Toc257560779</vt:lpwstr>
      </vt:variant>
      <vt:variant>
        <vt:i4>1048628</vt:i4>
      </vt:variant>
      <vt:variant>
        <vt:i4>56</vt:i4>
      </vt:variant>
      <vt:variant>
        <vt:i4>0</vt:i4>
      </vt:variant>
      <vt:variant>
        <vt:i4>5</vt:i4>
      </vt:variant>
      <vt:variant>
        <vt:lpwstr/>
      </vt:variant>
      <vt:variant>
        <vt:lpwstr>_Toc257560778</vt:lpwstr>
      </vt:variant>
      <vt:variant>
        <vt:i4>1048628</vt:i4>
      </vt:variant>
      <vt:variant>
        <vt:i4>50</vt:i4>
      </vt:variant>
      <vt:variant>
        <vt:i4>0</vt:i4>
      </vt:variant>
      <vt:variant>
        <vt:i4>5</vt:i4>
      </vt:variant>
      <vt:variant>
        <vt:lpwstr/>
      </vt:variant>
      <vt:variant>
        <vt:lpwstr>_Toc257560777</vt:lpwstr>
      </vt:variant>
      <vt:variant>
        <vt:i4>1048628</vt:i4>
      </vt:variant>
      <vt:variant>
        <vt:i4>44</vt:i4>
      </vt:variant>
      <vt:variant>
        <vt:i4>0</vt:i4>
      </vt:variant>
      <vt:variant>
        <vt:i4>5</vt:i4>
      </vt:variant>
      <vt:variant>
        <vt:lpwstr/>
      </vt:variant>
      <vt:variant>
        <vt:lpwstr>_Toc257560776</vt:lpwstr>
      </vt:variant>
      <vt:variant>
        <vt:i4>1048628</vt:i4>
      </vt:variant>
      <vt:variant>
        <vt:i4>38</vt:i4>
      </vt:variant>
      <vt:variant>
        <vt:i4>0</vt:i4>
      </vt:variant>
      <vt:variant>
        <vt:i4>5</vt:i4>
      </vt:variant>
      <vt:variant>
        <vt:lpwstr/>
      </vt:variant>
      <vt:variant>
        <vt:lpwstr>_Toc257560775</vt:lpwstr>
      </vt:variant>
      <vt:variant>
        <vt:i4>1048628</vt:i4>
      </vt:variant>
      <vt:variant>
        <vt:i4>32</vt:i4>
      </vt:variant>
      <vt:variant>
        <vt:i4>0</vt:i4>
      </vt:variant>
      <vt:variant>
        <vt:i4>5</vt:i4>
      </vt:variant>
      <vt:variant>
        <vt:lpwstr/>
      </vt:variant>
      <vt:variant>
        <vt:lpwstr>_Toc257560774</vt:lpwstr>
      </vt:variant>
      <vt:variant>
        <vt:i4>1048628</vt:i4>
      </vt:variant>
      <vt:variant>
        <vt:i4>26</vt:i4>
      </vt:variant>
      <vt:variant>
        <vt:i4>0</vt:i4>
      </vt:variant>
      <vt:variant>
        <vt:i4>5</vt:i4>
      </vt:variant>
      <vt:variant>
        <vt:lpwstr/>
      </vt:variant>
      <vt:variant>
        <vt:lpwstr>_Toc257560773</vt:lpwstr>
      </vt:variant>
      <vt:variant>
        <vt:i4>1048628</vt:i4>
      </vt:variant>
      <vt:variant>
        <vt:i4>20</vt:i4>
      </vt:variant>
      <vt:variant>
        <vt:i4>0</vt:i4>
      </vt:variant>
      <vt:variant>
        <vt:i4>5</vt:i4>
      </vt:variant>
      <vt:variant>
        <vt:lpwstr/>
      </vt:variant>
      <vt:variant>
        <vt:lpwstr>_Toc257560772</vt:lpwstr>
      </vt:variant>
      <vt:variant>
        <vt:i4>1048628</vt:i4>
      </vt:variant>
      <vt:variant>
        <vt:i4>14</vt:i4>
      </vt:variant>
      <vt:variant>
        <vt:i4>0</vt:i4>
      </vt:variant>
      <vt:variant>
        <vt:i4>5</vt:i4>
      </vt:variant>
      <vt:variant>
        <vt:lpwstr/>
      </vt:variant>
      <vt:variant>
        <vt:lpwstr>_Toc257560771</vt:lpwstr>
      </vt:variant>
      <vt:variant>
        <vt:i4>1048628</vt:i4>
      </vt:variant>
      <vt:variant>
        <vt:i4>8</vt:i4>
      </vt:variant>
      <vt:variant>
        <vt:i4>0</vt:i4>
      </vt:variant>
      <vt:variant>
        <vt:i4>5</vt:i4>
      </vt:variant>
      <vt:variant>
        <vt:lpwstr/>
      </vt:variant>
      <vt:variant>
        <vt:lpwstr>_Toc257560770</vt:lpwstr>
      </vt:variant>
      <vt:variant>
        <vt:i4>1114164</vt:i4>
      </vt:variant>
      <vt:variant>
        <vt:i4>2</vt:i4>
      </vt:variant>
      <vt:variant>
        <vt:i4>0</vt:i4>
      </vt:variant>
      <vt:variant>
        <vt:i4>5</vt:i4>
      </vt:variant>
      <vt:variant>
        <vt:lpwstr/>
      </vt:variant>
      <vt:variant>
        <vt:lpwstr>_Toc257560769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Self-Study</dc:title>
  <dc:creator>Dennis Gash</dc:creator>
  <cp:lastModifiedBy>D Gash</cp:lastModifiedBy>
  <cp:revision>50</cp:revision>
  <cp:lastPrinted>2013-11-22T14:55:00Z</cp:lastPrinted>
  <dcterms:created xsi:type="dcterms:W3CDTF">2016-08-10T01:31:00Z</dcterms:created>
  <dcterms:modified xsi:type="dcterms:W3CDTF">2016-08-13T22:46:00Z</dcterms:modified>
</cp:coreProperties>
</file>